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77E5B" w14:textId="2C3158AD" w:rsidR="00E273CD" w:rsidRPr="00BF4A3D" w:rsidRDefault="00E273CD" w:rsidP="00E273CD">
      <w:pPr>
        <w:pStyle w:val="3GPPHeader"/>
        <w:spacing w:after="60"/>
        <w:rPr>
          <w:sz w:val="32"/>
          <w:szCs w:val="32"/>
        </w:rPr>
      </w:pPr>
      <w:bookmarkStart w:id="0" w:name="_Hlk485401214"/>
      <w:r w:rsidRPr="00BF4A3D">
        <w:t>3GPP TSG-RAN WG2 #103bis</w:t>
      </w:r>
      <w:r w:rsidRPr="00BF4A3D">
        <w:tab/>
      </w:r>
      <w:r w:rsidRPr="00BF4A3D">
        <w:rPr>
          <w:sz w:val="32"/>
          <w:szCs w:val="32"/>
        </w:rPr>
        <w:t>Tdoc R2-18</w:t>
      </w:r>
      <w:r w:rsidR="00BF4A3D" w:rsidRPr="00BF4A3D">
        <w:rPr>
          <w:sz w:val="32"/>
          <w:szCs w:val="32"/>
        </w:rPr>
        <w:t>14</w:t>
      </w:r>
      <w:r w:rsidR="00BF4A3D">
        <w:rPr>
          <w:sz w:val="32"/>
          <w:szCs w:val="32"/>
        </w:rPr>
        <w:t>772</w:t>
      </w:r>
    </w:p>
    <w:p w14:paraId="7FF725E6" w14:textId="77777777" w:rsidR="00E273CD" w:rsidRDefault="00E273CD" w:rsidP="00E273CD">
      <w:pPr>
        <w:pStyle w:val="3GPPHeader"/>
      </w:pPr>
      <w:r w:rsidRPr="00FC6BFA">
        <w:t>Chengdu, China, 8th – 12th October 2018</w:t>
      </w:r>
      <w:r>
        <w:rPr>
          <w:szCs w:val="24"/>
        </w:rPr>
        <w:tab/>
      </w:r>
      <w:bookmarkEnd w:id="0"/>
    </w:p>
    <w:p w14:paraId="4775D547" w14:textId="77777777" w:rsidR="00E273CD" w:rsidRDefault="00E273CD" w:rsidP="00E273CD">
      <w:pPr>
        <w:pStyle w:val="3GPPHeader"/>
      </w:pPr>
    </w:p>
    <w:p w14:paraId="0E83CDDA" w14:textId="77777777" w:rsidR="00E273CD" w:rsidRPr="00BF4A3D" w:rsidRDefault="00E273CD" w:rsidP="00E273CD">
      <w:pPr>
        <w:pStyle w:val="3GPPHeader"/>
        <w:rPr>
          <w:sz w:val="22"/>
          <w:szCs w:val="22"/>
          <w:lang w:val="en-US"/>
        </w:rPr>
      </w:pPr>
      <w:r w:rsidRPr="00BF4A3D">
        <w:rPr>
          <w:sz w:val="22"/>
          <w:szCs w:val="22"/>
          <w:lang w:val="en-US"/>
        </w:rPr>
        <w:t>Agenda Item:</w:t>
      </w:r>
      <w:r w:rsidRPr="00BF4A3D">
        <w:rPr>
          <w:sz w:val="22"/>
          <w:szCs w:val="22"/>
          <w:lang w:val="en-US"/>
        </w:rPr>
        <w:tab/>
        <w:t>10.3.3</w:t>
      </w:r>
    </w:p>
    <w:p w14:paraId="717CDB7D" w14:textId="77777777" w:rsidR="00E273CD" w:rsidRDefault="00E273CD" w:rsidP="00E273CD">
      <w:pPr>
        <w:pStyle w:val="3GPPHeader"/>
        <w:rPr>
          <w:sz w:val="22"/>
          <w:szCs w:val="22"/>
        </w:rPr>
      </w:pPr>
      <w:r>
        <w:rPr>
          <w:sz w:val="22"/>
          <w:szCs w:val="22"/>
        </w:rPr>
        <w:t>Source:</w:t>
      </w:r>
      <w:r>
        <w:rPr>
          <w:sz w:val="22"/>
          <w:szCs w:val="22"/>
        </w:rPr>
        <w:tab/>
        <w:t>Ericsson</w:t>
      </w:r>
    </w:p>
    <w:p w14:paraId="5DFD4C8F" w14:textId="5F410C39" w:rsidR="00E273CD" w:rsidRDefault="00E273CD" w:rsidP="00E273CD">
      <w:pPr>
        <w:pStyle w:val="3GPPHeader"/>
        <w:rPr>
          <w:sz w:val="22"/>
          <w:szCs w:val="22"/>
        </w:rPr>
      </w:pPr>
      <w:r w:rsidRPr="00F875D1">
        <w:rPr>
          <w:sz w:val="22"/>
          <w:szCs w:val="22"/>
        </w:rPr>
        <w:t>Title:</w:t>
      </w:r>
      <w:r w:rsidRPr="00F875D1">
        <w:rPr>
          <w:sz w:val="22"/>
          <w:szCs w:val="22"/>
        </w:rPr>
        <w:tab/>
      </w:r>
      <w:r w:rsidR="008D07FF">
        <w:rPr>
          <w:sz w:val="22"/>
          <w:szCs w:val="22"/>
        </w:rPr>
        <w:t>PDCP handling of RRC suspend</w:t>
      </w:r>
    </w:p>
    <w:p w14:paraId="596EF76B" w14:textId="77777777" w:rsidR="00E273CD" w:rsidRDefault="00E273CD" w:rsidP="00E273CD">
      <w:pPr>
        <w:pStyle w:val="3GPPHeader"/>
        <w:rPr>
          <w:sz w:val="22"/>
          <w:szCs w:val="22"/>
        </w:rPr>
      </w:pPr>
      <w:r>
        <w:rPr>
          <w:sz w:val="22"/>
          <w:szCs w:val="22"/>
        </w:rPr>
        <w:t>Document for:</w:t>
      </w:r>
      <w:r>
        <w:rPr>
          <w:sz w:val="22"/>
          <w:szCs w:val="22"/>
        </w:rPr>
        <w:tab/>
      </w:r>
      <w:r w:rsidRPr="00C94BAE">
        <w:rPr>
          <w:sz w:val="22"/>
          <w:szCs w:val="22"/>
        </w:rPr>
        <w:t>Discussion, Decision</w:t>
      </w:r>
    </w:p>
    <w:p w14:paraId="1116AC2D" w14:textId="77777777" w:rsidR="00E273CD" w:rsidRPr="00CE0424" w:rsidRDefault="00E273CD" w:rsidP="00E273CD"/>
    <w:p w14:paraId="2DD7E7D5" w14:textId="0E0D02DB" w:rsidR="00E273CD" w:rsidRDefault="00E273CD" w:rsidP="00E273CD">
      <w:pPr>
        <w:pStyle w:val="Heading1"/>
      </w:pPr>
      <w:r w:rsidRPr="00CE0424">
        <w:t>Introduction</w:t>
      </w:r>
    </w:p>
    <w:p w14:paraId="6B3C6563" w14:textId="5C873C5E" w:rsidR="00D6160A" w:rsidRPr="00D6160A" w:rsidRDefault="00D50C85" w:rsidP="00D6160A">
      <w:r>
        <w:t>In previous meetings, PDCP handling at COUNT reset, i.e. at RRC resume</w:t>
      </w:r>
      <w:r w:rsidR="00D02079">
        <w:t xml:space="preserve"> or suspend had been discussed.</w:t>
      </w:r>
    </w:p>
    <w:p w14:paraId="230B1C41" w14:textId="77777777" w:rsidR="00D6160A" w:rsidRDefault="00D6160A" w:rsidP="00D6160A">
      <w:r>
        <w:t>The following agreements were made in RAN2#102:</w:t>
      </w:r>
    </w:p>
    <w:p w14:paraId="7C47BE5B" w14:textId="77777777" w:rsidR="00D6160A" w:rsidRDefault="00D6160A" w:rsidP="00D6160A">
      <w:pPr>
        <w:pStyle w:val="Agreement"/>
        <w:pBdr>
          <w:top w:val="single" w:sz="4" w:space="1" w:color="auto"/>
          <w:left w:val="single" w:sz="4" w:space="4" w:color="auto"/>
          <w:bottom w:val="single" w:sz="4" w:space="1" w:color="auto"/>
          <w:right w:val="single" w:sz="4" w:space="4" w:color="auto"/>
        </w:pBdr>
        <w:tabs>
          <w:tab w:val="clear" w:pos="1619"/>
          <w:tab w:val="num" w:pos="720"/>
        </w:tabs>
        <w:ind w:left="720"/>
        <w:rPr>
          <w:lang w:val="en-US" w:eastAsia="ko-KR"/>
        </w:rPr>
      </w:pPr>
      <w:r>
        <w:rPr>
          <w:lang w:eastAsia="ko-KR"/>
        </w:rPr>
        <w:t xml:space="preserve">Confirm to support </w:t>
      </w:r>
      <w:r>
        <w:rPr>
          <w:lang w:val="en-US" w:eastAsia="ko-KR"/>
        </w:rPr>
        <w:t xml:space="preserve">ROHC continue for </w:t>
      </w:r>
      <w:r w:rsidRPr="00D758B6">
        <w:rPr>
          <w:rFonts w:hint="eastAsia"/>
          <w:lang w:val="en-US" w:eastAsia="ko-KR"/>
        </w:rPr>
        <w:t>Handover: both RLC UM bearer and RLC AM bearer</w:t>
      </w:r>
      <w:r>
        <w:rPr>
          <w:lang w:val="en-US" w:eastAsia="ko-KR"/>
        </w:rPr>
        <w:t xml:space="preserve"> and for </w:t>
      </w:r>
      <w:r w:rsidRPr="00D758B6">
        <w:rPr>
          <w:rFonts w:hint="eastAsia"/>
          <w:lang w:val="en-US" w:eastAsia="ko-KR"/>
        </w:rPr>
        <w:t>Resumption: both RLC UM bearer and RLC AM bearer</w:t>
      </w:r>
    </w:p>
    <w:p w14:paraId="675E939B" w14:textId="77777777" w:rsidR="00D6160A" w:rsidRPr="00FD464D" w:rsidRDefault="00D6160A" w:rsidP="00D6160A">
      <w:pPr>
        <w:pStyle w:val="Agreement"/>
        <w:pBdr>
          <w:top w:val="single" w:sz="4" w:space="1" w:color="auto"/>
          <w:left w:val="single" w:sz="4" w:space="4" w:color="auto"/>
          <w:bottom w:val="single" w:sz="4" w:space="1" w:color="auto"/>
          <w:right w:val="single" w:sz="4" w:space="4" w:color="auto"/>
        </w:pBdr>
        <w:tabs>
          <w:tab w:val="clear" w:pos="1619"/>
          <w:tab w:val="num" w:pos="720"/>
        </w:tabs>
        <w:ind w:left="720"/>
        <w:rPr>
          <w:lang w:val="en-US" w:eastAsia="ko-KR"/>
        </w:rPr>
      </w:pPr>
      <w:proofErr w:type="spellStart"/>
      <w:r w:rsidRPr="00FD464D">
        <w:rPr>
          <w:i/>
        </w:rPr>
        <w:t>drb-ROHCContinue</w:t>
      </w:r>
      <w:proofErr w:type="spellEnd"/>
      <w:r>
        <w:t xml:space="preserve"> should be indicated per PDCP entity.</w:t>
      </w:r>
    </w:p>
    <w:p w14:paraId="3251868A" w14:textId="77777777" w:rsidR="00D6160A" w:rsidRPr="00E52E61" w:rsidRDefault="00D6160A" w:rsidP="00D6160A">
      <w:pPr>
        <w:pStyle w:val="Agreement"/>
        <w:pBdr>
          <w:top w:val="single" w:sz="4" w:space="1" w:color="auto"/>
          <w:left w:val="single" w:sz="4" w:space="4" w:color="auto"/>
          <w:bottom w:val="single" w:sz="4" w:space="1" w:color="auto"/>
          <w:right w:val="single" w:sz="4" w:space="4" w:color="auto"/>
        </w:pBdr>
        <w:tabs>
          <w:tab w:val="clear" w:pos="1619"/>
          <w:tab w:val="num" w:pos="720"/>
        </w:tabs>
        <w:ind w:left="720"/>
      </w:pPr>
      <w:r>
        <w:t xml:space="preserve">When count is reset, in transmitter PDCP PDUs are discarded but PDCP SDUs are kept, in receiver stored PDCP PDUs are delivered to higher layer. </w:t>
      </w:r>
    </w:p>
    <w:p w14:paraId="7CA31ED1" w14:textId="77777777" w:rsidR="00D6160A" w:rsidRDefault="00D6160A" w:rsidP="00D6160A">
      <w:pPr>
        <w:pStyle w:val="Agreement"/>
        <w:pBdr>
          <w:top w:val="single" w:sz="4" w:space="1" w:color="auto"/>
          <w:left w:val="single" w:sz="4" w:space="4" w:color="auto"/>
          <w:bottom w:val="single" w:sz="4" w:space="1" w:color="auto"/>
          <w:right w:val="single" w:sz="4" w:space="4" w:color="auto"/>
        </w:pBdr>
        <w:tabs>
          <w:tab w:val="clear" w:pos="1619"/>
          <w:tab w:val="num" w:pos="720"/>
        </w:tabs>
        <w:ind w:left="720"/>
      </w:pPr>
      <w:r>
        <w:t>When stored UE AS is used at PDCP re-establishment (</w:t>
      </w:r>
      <w:proofErr w:type="spellStart"/>
      <w:r w:rsidRPr="00971727">
        <w:rPr>
          <w:i/>
        </w:rPr>
        <w:t>RRCResume</w:t>
      </w:r>
      <w:proofErr w:type="spellEnd"/>
      <w:r>
        <w:t xml:space="preserve">): set state variables to their initial </w:t>
      </w:r>
      <w:proofErr w:type="gramStart"/>
      <w:r>
        <w:t>values, and</w:t>
      </w:r>
      <w:proofErr w:type="gramEnd"/>
      <w:r>
        <w:t xml:space="preserve"> reset t-reordering.</w:t>
      </w:r>
    </w:p>
    <w:p w14:paraId="71A6E17A" w14:textId="77777777" w:rsidR="00D02079" w:rsidRDefault="00D02079" w:rsidP="00D02079"/>
    <w:p w14:paraId="3506A98C" w14:textId="66DF139E" w:rsidR="00D02079" w:rsidRDefault="00E273CD" w:rsidP="00D02079">
      <w:r>
        <w:t xml:space="preserve"> </w:t>
      </w:r>
      <w:r w:rsidR="00D02079">
        <w:t>The following agreements were made in RAN2#103:</w:t>
      </w:r>
    </w:p>
    <w:p w14:paraId="19A14DF9" w14:textId="00DE50B8" w:rsidR="000E55F8" w:rsidRDefault="00C6573B" w:rsidP="000E55F8">
      <w:pPr>
        <w:pStyle w:val="Agreement"/>
        <w:pBdr>
          <w:top w:val="single" w:sz="4" w:space="1" w:color="auto"/>
          <w:left w:val="single" w:sz="4" w:space="4" w:color="auto"/>
          <w:bottom w:val="single" w:sz="4" w:space="1" w:color="auto"/>
          <w:right w:val="single" w:sz="4" w:space="4" w:color="auto"/>
        </w:pBdr>
        <w:tabs>
          <w:tab w:val="clear" w:pos="1619"/>
          <w:tab w:val="num" w:pos="720"/>
        </w:tabs>
        <w:ind w:left="720"/>
      </w:pPr>
      <w:r>
        <w:t xml:space="preserve">UP working assumption: RRC provides an indication to PDCP also at RRC suspend (to </w:t>
      </w:r>
      <w:proofErr w:type="spellStart"/>
      <w:r>
        <w:t>RRC_Inactive</w:t>
      </w:r>
      <w:proofErr w:type="spellEnd"/>
      <w:r>
        <w:t>) (Name TBD). When this indication is triggered/received PDCP discards TX side AM PDCP PDUs and SDUs, resets State variables (including COUNT), and deliver RX side stored PDU to upper layer. At PDCP reestablishment (which is assumed to happen at RRC resume) ROHC continue is handled in PDCP. This agreement replaces earlier possibly conflicting agreements</w:t>
      </w:r>
    </w:p>
    <w:p w14:paraId="0656DC8B" w14:textId="77777777" w:rsidR="00F13BA0" w:rsidRPr="00F13BA0" w:rsidRDefault="00F13BA0" w:rsidP="00F13BA0">
      <w:pPr>
        <w:pStyle w:val="Doc-text2"/>
      </w:pPr>
    </w:p>
    <w:p w14:paraId="58A88AE7" w14:textId="2E5DC9A3" w:rsidR="00D6160A" w:rsidRDefault="000B006D" w:rsidP="00E273CD">
      <w:r>
        <w:t>The working assumption taken in RAN2#103 takes a different direction for the PDCP hand</w:t>
      </w:r>
      <w:r w:rsidR="00E55563">
        <w:t xml:space="preserve">ling, i.e. is triggered based on RRC suspend indication, instead of handling at RRC resume. We analyse this new way of </w:t>
      </w:r>
      <w:r w:rsidR="00990227">
        <w:t>handling PDCP in this contribution.</w:t>
      </w:r>
    </w:p>
    <w:p w14:paraId="585EF74A" w14:textId="77777777" w:rsidR="00E273CD" w:rsidRDefault="00E273CD" w:rsidP="00E273CD">
      <w:pPr>
        <w:pStyle w:val="Heading1"/>
      </w:pPr>
      <w:bookmarkStart w:id="1" w:name="_Ref178064866"/>
      <w:r w:rsidRPr="00CE0424">
        <w:t>Discussion</w:t>
      </w:r>
      <w:bookmarkEnd w:id="1"/>
    </w:p>
    <w:p w14:paraId="37D8184E" w14:textId="2EACC293" w:rsidR="00FD6240" w:rsidRDefault="00D65DE4" w:rsidP="00E273CD">
      <w:r>
        <w:t xml:space="preserve">Compared to previous discussions, with the new UP working assumption, it is envisaged that PDCP handling of the RRC transition to and from inactive is handled in two steps, compared to triggering PDCP behaviour only once. I.e. </w:t>
      </w:r>
      <w:r w:rsidR="00FD6240">
        <w:t>with the working assumption, it is assumed that:</w:t>
      </w:r>
    </w:p>
    <w:p w14:paraId="34B14178" w14:textId="1BCA6993" w:rsidR="00FD6240" w:rsidRDefault="00FD6240" w:rsidP="00FD6240">
      <w:pPr>
        <w:pStyle w:val="ListParagraph"/>
        <w:numPr>
          <w:ilvl w:val="0"/>
          <w:numId w:val="36"/>
        </w:numPr>
        <w:ind w:leftChars="0"/>
      </w:pPr>
      <w:r>
        <w:t xml:space="preserve">PDCP function is triggered at RRC suspend (transition to </w:t>
      </w:r>
      <w:proofErr w:type="spellStart"/>
      <w:r w:rsidR="0023057C">
        <w:t>RRC_Inactive</w:t>
      </w:r>
      <w:proofErr w:type="spellEnd"/>
      <w:r w:rsidR="0023057C">
        <w:t>)</w:t>
      </w:r>
      <w:r w:rsidR="00F22DFA">
        <w:t xml:space="preserve"> </w:t>
      </w:r>
      <w:r w:rsidR="00F22DFA">
        <w:sym w:font="Wingdings" w:char="F0E0"/>
      </w:r>
      <w:r w:rsidR="00F22DFA">
        <w:t xml:space="preserve"> New function PDCP suspend</w:t>
      </w:r>
    </w:p>
    <w:p w14:paraId="33D9CFD0" w14:textId="6E235A7E" w:rsidR="0066089F" w:rsidRDefault="0023057C" w:rsidP="00E273CD">
      <w:pPr>
        <w:pStyle w:val="ListParagraph"/>
        <w:numPr>
          <w:ilvl w:val="0"/>
          <w:numId w:val="36"/>
        </w:numPr>
        <w:ind w:leftChars="0"/>
      </w:pPr>
      <w:r>
        <w:t>PDCP function is triggered at RRC resume (transition</w:t>
      </w:r>
      <w:r w:rsidR="00786B85">
        <w:t xml:space="preserve"> back</w:t>
      </w:r>
      <w:r>
        <w:t xml:space="preserve"> to </w:t>
      </w:r>
      <w:proofErr w:type="spellStart"/>
      <w:r>
        <w:t>RRC_Connnecte</w:t>
      </w:r>
      <w:r w:rsidR="00786B85">
        <w:t>d</w:t>
      </w:r>
      <w:proofErr w:type="spellEnd"/>
      <w:r>
        <w:t>)</w:t>
      </w:r>
      <w:r w:rsidR="00F22DFA">
        <w:t xml:space="preserve"> </w:t>
      </w:r>
      <w:r w:rsidR="00F22DFA">
        <w:sym w:font="Wingdings" w:char="F0E0"/>
      </w:r>
      <w:r w:rsidR="00F22DFA">
        <w:t xml:space="preserve"> PDCP re-establishment</w:t>
      </w:r>
    </w:p>
    <w:p w14:paraId="4AAB3A7C" w14:textId="4AB76C71" w:rsidR="0066089F" w:rsidRDefault="0066089F" w:rsidP="00E273CD">
      <w:pPr>
        <w:pStyle w:val="Proposal"/>
        <w:rPr>
          <w:lang w:eastAsia="ko-KR"/>
        </w:rPr>
      </w:pPr>
      <w:bookmarkStart w:id="2" w:name="_Toc525745332"/>
      <w:r>
        <w:rPr>
          <w:lang w:eastAsia="ko-KR"/>
        </w:rPr>
        <w:t>Confirm PDCP suspend procedure is triggered at RRC suspend.</w:t>
      </w:r>
      <w:bookmarkEnd w:id="2"/>
      <w:r>
        <w:rPr>
          <w:lang w:eastAsia="ko-KR"/>
        </w:rPr>
        <w:t xml:space="preserve"> </w:t>
      </w:r>
    </w:p>
    <w:p w14:paraId="79C7F800" w14:textId="256E81E9" w:rsidR="0039754A" w:rsidRDefault="0039754A" w:rsidP="0039754A">
      <w:pPr>
        <w:pStyle w:val="Proposal"/>
        <w:rPr>
          <w:lang w:eastAsia="ko-KR"/>
        </w:rPr>
      </w:pPr>
      <w:bookmarkStart w:id="3" w:name="_Toc525745333"/>
      <w:r>
        <w:rPr>
          <w:lang w:eastAsia="ko-KR"/>
        </w:rPr>
        <w:t>Confirm PDCP re-establishment procedure is triggered at RRC resume.</w:t>
      </w:r>
      <w:bookmarkEnd w:id="3"/>
      <w:r>
        <w:rPr>
          <w:lang w:eastAsia="ko-KR"/>
        </w:rPr>
        <w:t xml:space="preserve"> </w:t>
      </w:r>
    </w:p>
    <w:p w14:paraId="47CC650E" w14:textId="79C91FE7" w:rsidR="00786B85" w:rsidRDefault="004C7290" w:rsidP="00E273CD">
      <w:r>
        <w:t>The working assumption furthermore outlines methods to be triggered within the procedures</w:t>
      </w:r>
      <w:r w:rsidR="003102C3">
        <w:t xml:space="preserve">, which we will discuss below. We believe that </w:t>
      </w:r>
      <w:r w:rsidR="00A324B0">
        <w:t>during RRC suspend, the following general targets should be achieved:</w:t>
      </w:r>
    </w:p>
    <w:p w14:paraId="1D43C3F8" w14:textId="33CE8C21" w:rsidR="00A324B0" w:rsidRDefault="00A324B0" w:rsidP="00A324B0">
      <w:pPr>
        <w:pStyle w:val="ListParagraph"/>
        <w:numPr>
          <w:ilvl w:val="0"/>
          <w:numId w:val="36"/>
        </w:numPr>
        <w:ind w:leftChars="0"/>
      </w:pPr>
      <w:proofErr w:type="gramStart"/>
      <w:r>
        <w:lastRenderedPageBreak/>
        <w:t>Count reset,</w:t>
      </w:r>
      <w:proofErr w:type="gramEnd"/>
      <w:r>
        <w:t xml:space="preserve"> i.e. reset of PDCP state variables</w:t>
      </w:r>
    </w:p>
    <w:p w14:paraId="15E2A642" w14:textId="45F97C63" w:rsidR="00A324B0" w:rsidRDefault="0031290B" w:rsidP="00A324B0">
      <w:pPr>
        <w:pStyle w:val="ListParagraph"/>
        <w:numPr>
          <w:ilvl w:val="0"/>
          <w:numId w:val="36"/>
        </w:numPr>
        <w:ind w:leftChars="0"/>
      </w:pPr>
      <w:r>
        <w:t>PDCP entity continuation, i.e. n</w:t>
      </w:r>
      <w:r w:rsidR="00A324B0">
        <w:t>o PDCP release/add i.e.</w:t>
      </w:r>
      <w:r w:rsidR="00F55D46">
        <w:t xml:space="preserve"> therefore</w:t>
      </w:r>
      <w:r w:rsidR="00A324B0">
        <w:t xml:space="preserve"> allowing</w:t>
      </w:r>
      <w:r w:rsidR="00F55D46">
        <w:t xml:space="preserve"> </w:t>
      </w:r>
      <w:proofErr w:type="spellStart"/>
      <w:r w:rsidR="00A324B0">
        <w:t>RoHC</w:t>
      </w:r>
      <w:proofErr w:type="spellEnd"/>
      <w:r w:rsidR="00A324B0">
        <w:t xml:space="preserve"> continuation</w:t>
      </w:r>
      <w:r w:rsidR="00F55D46">
        <w:t xml:space="preserve"> (if configured)</w:t>
      </w:r>
    </w:p>
    <w:p w14:paraId="07367E37" w14:textId="563DA5EE" w:rsidR="00855CD8" w:rsidRDefault="00855CD8" w:rsidP="00765586">
      <w:pPr>
        <w:rPr>
          <w:lang w:eastAsia="ko-KR"/>
        </w:rPr>
      </w:pPr>
      <w:r>
        <w:rPr>
          <w:lang w:eastAsia="ko-KR"/>
        </w:rPr>
        <w:t xml:space="preserve">When </w:t>
      </w:r>
      <w:r w:rsidR="00AF7021">
        <w:rPr>
          <w:lang w:eastAsia="ko-KR"/>
        </w:rPr>
        <w:t xml:space="preserve">PDCP suspend is triggered, </w:t>
      </w:r>
      <w:r w:rsidR="004A7A50">
        <w:rPr>
          <w:lang w:eastAsia="ko-KR"/>
        </w:rPr>
        <w:t xml:space="preserve">no further transmissions shall be done until PDCP is re-establishment, therefore, </w:t>
      </w:r>
      <w:r w:rsidR="00AB27E1">
        <w:rPr>
          <w:lang w:eastAsia="ko-KR"/>
        </w:rPr>
        <w:t>already at this step, PDCP state variables can be reset, i.e. the count reset.</w:t>
      </w:r>
      <w:r w:rsidR="00812C08">
        <w:rPr>
          <w:lang w:eastAsia="ko-KR"/>
        </w:rPr>
        <w:t xml:space="preserve"> </w:t>
      </w:r>
      <w:r w:rsidR="006452C3">
        <w:rPr>
          <w:lang w:eastAsia="ko-KR"/>
        </w:rPr>
        <w:t xml:space="preserve">Due to the state variable reset, reordering of potentially retransmitted data at PDCP re-establishment is not possible anymore, therefore also the reordering timer can be reset; all data in the reception buffer still waiting for reordering can </w:t>
      </w:r>
      <w:r w:rsidR="0037090A">
        <w:rPr>
          <w:lang w:eastAsia="ko-KR"/>
        </w:rPr>
        <w:t xml:space="preserve">thus also be delivered already out of order at this point in time. </w:t>
      </w:r>
    </w:p>
    <w:p w14:paraId="161383C4" w14:textId="4019A38B" w:rsidR="0037090A" w:rsidRDefault="0037090A" w:rsidP="00E7246A">
      <w:pPr>
        <w:pStyle w:val="Proposal"/>
        <w:rPr>
          <w:lang w:eastAsia="ko-KR"/>
        </w:rPr>
      </w:pPr>
      <w:bookmarkStart w:id="4" w:name="_Toc525745334"/>
      <w:r>
        <w:rPr>
          <w:lang w:eastAsia="ko-KR"/>
        </w:rPr>
        <w:t xml:space="preserve">Confirm that </w:t>
      </w:r>
      <w:r w:rsidR="00E7246A">
        <w:rPr>
          <w:lang w:eastAsia="ko-KR"/>
        </w:rPr>
        <w:t xml:space="preserve">state variable reset (“count reset”) in transmitting and receiving PDCP entity is triggered at </w:t>
      </w:r>
      <w:r w:rsidR="009C3F74">
        <w:rPr>
          <w:lang w:eastAsia="ko-KR"/>
        </w:rPr>
        <w:t>PDCP</w:t>
      </w:r>
      <w:r w:rsidR="00E7246A">
        <w:rPr>
          <w:lang w:eastAsia="ko-KR"/>
        </w:rPr>
        <w:t xml:space="preserve"> suspend.</w:t>
      </w:r>
      <w:bookmarkEnd w:id="4"/>
      <w:r w:rsidR="00E7246A">
        <w:rPr>
          <w:lang w:eastAsia="ko-KR"/>
        </w:rPr>
        <w:t xml:space="preserve"> </w:t>
      </w:r>
    </w:p>
    <w:p w14:paraId="4B42986B" w14:textId="52408155" w:rsidR="00E7246A" w:rsidRDefault="00E7246A" w:rsidP="00E7246A">
      <w:pPr>
        <w:pStyle w:val="Proposal"/>
        <w:rPr>
          <w:lang w:eastAsia="ko-KR"/>
        </w:rPr>
      </w:pPr>
      <w:bookmarkStart w:id="5" w:name="_Toc525745335"/>
      <w:r>
        <w:rPr>
          <w:lang w:eastAsia="ko-KR"/>
        </w:rPr>
        <w:t xml:space="preserve">Confirm that </w:t>
      </w:r>
      <w:r w:rsidR="006C5DD1">
        <w:rPr>
          <w:lang w:eastAsia="ko-KR"/>
        </w:rPr>
        <w:t xml:space="preserve">t-reordering timer reset and delivery of all stored PDCP SDUs in the receiver is triggered </w:t>
      </w:r>
      <w:r w:rsidR="009C3F74">
        <w:rPr>
          <w:lang w:eastAsia="ko-KR"/>
        </w:rPr>
        <w:t>when state variables are reset, i.e. at PDCP suspend.</w:t>
      </w:r>
      <w:bookmarkEnd w:id="5"/>
    </w:p>
    <w:p w14:paraId="42645D19" w14:textId="3CD6B5A5" w:rsidR="003659DE" w:rsidRDefault="006C7B01" w:rsidP="003659DE">
      <w:pPr>
        <w:rPr>
          <w:lang w:eastAsia="ko-KR"/>
        </w:rPr>
      </w:pPr>
      <w:r>
        <w:rPr>
          <w:lang w:eastAsia="ko-KR"/>
        </w:rPr>
        <w:t xml:space="preserve">What remains to be discussed is whether PDCP PDUs </w:t>
      </w:r>
      <w:r w:rsidR="003659DE">
        <w:rPr>
          <w:lang w:eastAsia="ko-KR"/>
        </w:rPr>
        <w:t xml:space="preserve">and SDUs for AM and UM mode should be discarded at PDCP suspend or PDCP re-establishment. </w:t>
      </w:r>
    </w:p>
    <w:p w14:paraId="05A7C4A2" w14:textId="2DADC906" w:rsidR="003659DE" w:rsidRDefault="00F2570F" w:rsidP="00547DD7">
      <w:pPr>
        <w:rPr>
          <w:lang w:eastAsia="ko-KR"/>
        </w:rPr>
      </w:pPr>
      <w:r>
        <w:rPr>
          <w:lang w:eastAsia="ko-KR"/>
        </w:rPr>
        <w:t>At PDCP re-establishment</w:t>
      </w:r>
      <w:r w:rsidR="008B438E">
        <w:rPr>
          <w:lang w:eastAsia="ko-KR"/>
        </w:rPr>
        <w:t>, retransmission or transmission</w:t>
      </w:r>
      <w:r w:rsidR="00BE4880">
        <w:rPr>
          <w:lang w:eastAsia="ko-KR"/>
        </w:rPr>
        <w:t xml:space="preserve"> is procedure is performed for both AM and UM on </w:t>
      </w:r>
      <w:r w:rsidR="00547DD7">
        <w:rPr>
          <w:lang w:eastAsia="ko-KR"/>
        </w:rPr>
        <w:t xml:space="preserve">PDCP </w:t>
      </w:r>
      <w:r w:rsidR="00BE4880" w:rsidRPr="00547DD7">
        <w:rPr>
          <w:u w:val="single"/>
          <w:lang w:eastAsia="ko-KR"/>
        </w:rPr>
        <w:t>SDU</w:t>
      </w:r>
      <w:r w:rsidR="00BE4880">
        <w:rPr>
          <w:lang w:eastAsia="ko-KR"/>
        </w:rPr>
        <w:t>-level</w:t>
      </w:r>
      <w:r w:rsidR="00AD5E77">
        <w:rPr>
          <w:lang w:eastAsia="ko-KR"/>
        </w:rPr>
        <w:t xml:space="preserve">, not PDU-level. Therefore, it does not matter for this procedure, whether PDCP </w:t>
      </w:r>
      <w:r w:rsidR="00AD5E77" w:rsidRPr="00547DD7">
        <w:rPr>
          <w:u w:val="single"/>
          <w:lang w:eastAsia="ko-KR"/>
        </w:rPr>
        <w:t>PDUs</w:t>
      </w:r>
      <w:r w:rsidR="00AD5E77">
        <w:rPr>
          <w:lang w:eastAsia="ko-KR"/>
        </w:rPr>
        <w:t xml:space="preserve"> are discarded. </w:t>
      </w:r>
      <w:r w:rsidR="00547DD7">
        <w:rPr>
          <w:lang w:eastAsia="ko-KR"/>
        </w:rPr>
        <w:t>Therefore, we propose:</w:t>
      </w:r>
    </w:p>
    <w:p w14:paraId="58F56D89" w14:textId="4DCA39FE" w:rsidR="00547DD7" w:rsidRDefault="00547DD7" w:rsidP="00547DD7">
      <w:pPr>
        <w:pStyle w:val="Proposal"/>
        <w:rPr>
          <w:lang w:eastAsia="ko-KR"/>
        </w:rPr>
      </w:pPr>
      <w:bookmarkStart w:id="6" w:name="_Toc525745336"/>
      <w:r>
        <w:rPr>
          <w:lang w:eastAsia="ko-KR"/>
        </w:rPr>
        <w:t xml:space="preserve">PDCP PDU discard is not triggered at </w:t>
      </w:r>
      <w:r w:rsidR="00515210">
        <w:rPr>
          <w:lang w:eastAsia="ko-KR"/>
        </w:rPr>
        <w:t>PDCP suspend nor PDCP re-establishment for AM and UM, since has not impact</w:t>
      </w:r>
      <w:r w:rsidR="008A5622">
        <w:rPr>
          <w:lang w:eastAsia="ko-KR"/>
        </w:rPr>
        <w:t xml:space="preserve"> to specification</w:t>
      </w:r>
      <w:r>
        <w:rPr>
          <w:lang w:eastAsia="ko-KR"/>
        </w:rPr>
        <w:t>.</w:t>
      </w:r>
      <w:bookmarkEnd w:id="6"/>
    </w:p>
    <w:p w14:paraId="7FF3582D" w14:textId="4C6F7143" w:rsidR="00765586" w:rsidRDefault="00202225" w:rsidP="00CD4E52">
      <w:pPr>
        <w:rPr>
          <w:lang w:eastAsia="ko-KR"/>
        </w:rPr>
      </w:pPr>
      <w:r>
        <w:rPr>
          <w:lang w:eastAsia="ko-KR"/>
        </w:rPr>
        <w:t>PDCP SDUs are buffered IP-packet</w:t>
      </w:r>
      <w:r w:rsidR="007D4CC5">
        <w:rPr>
          <w:lang w:eastAsia="ko-KR"/>
        </w:rPr>
        <w:t>s on PDCP layer</w:t>
      </w:r>
      <w:r w:rsidR="001F1FB2">
        <w:rPr>
          <w:lang w:eastAsia="ko-KR"/>
        </w:rPr>
        <w:t>.</w:t>
      </w:r>
      <w:r w:rsidR="00D0065E">
        <w:rPr>
          <w:lang w:eastAsia="ko-KR"/>
        </w:rPr>
        <w:t xml:space="preserve"> It is unclear whether </w:t>
      </w:r>
      <w:r w:rsidR="00854346">
        <w:rPr>
          <w:lang w:eastAsia="ko-KR"/>
        </w:rPr>
        <w:t>those packets should be affected by an RRC state transition at all</w:t>
      </w:r>
      <w:r w:rsidR="00F90AF5">
        <w:rPr>
          <w:lang w:eastAsia="ko-KR"/>
        </w:rPr>
        <w:t xml:space="preserve">. For UM, PDCP SDUs are transmitted after PDCP re-establishment </w:t>
      </w:r>
      <w:r w:rsidR="009C5F22">
        <w:rPr>
          <w:lang w:eastAsia="ko-KR"/>
        </w:rPr>
        <w:t>if not transmitted before; for AM, PDPC SDUs are transmitted/retransmitted if not successfully delivered before</w:t>
      </w:r>
      <w:r w:rsidR="00E26368">
        <w:rPr>
          <w:lang w:eastAsia="ko-KR"/>
        </w:rPr>
        <w:t>. D</w:t>
      </w:r>
      <w:r w:rsidR="00765586">
        <w:rPr>
          <w:lang w:eastAsia="ko-KR"/>
        </w:rPr>
        <w:t xml:space="preserve">ue to TX_NEXT reset and out of order delivery, AM loses its capability for in order delivery after re-establishment at suspend. However, if SDUs are not discarded they might still be retransmitted (potentially redundantly) at re-establishment, otherwise the </w:t>
      </w:r>
      <w:r w:rsidR="00EB5E6E">
        <w:rPr>
          <w:lang w:eastAsia="ko-KR"/>
        </w:rPr>
        <w:t xml:space="preserve">PDCP </w:t>
      </w:r>
      <w:r w:rsidR="00765586">
        <w:rPr>
          <w:lang w:eastAsia="ko-KR"/>
        </w:rPr>
        <w:t xml:space="preserve">re-establishment </w:t>
      </w:r>
      <w:r w:rsidR="00EB5E6E">
        <w:rPr>
          <w:lang w:eastAsia="ko-KR"/>
        </w:rPr>
        <w:t xml:space="preserve">for AM becomes </w:t>
      </w:r>
      <w:r w:rsidR="00765586">
        <w:rPr>
          <w:lang w:eastAsia="ko-KR"/>
        </w:rPr>
        <w:t>lossy.</w:t>
      </w:r>
      <w:r w:rsidR="00CD4E52">
        <w:rPr>
          <w:lang w:eastAsia="ko-KR"/>
        </w:rPr>
        <w:t xml:space="preserve"> </w:t>
      </w:r>
      <w:r w:rsidR="00765586">
        <w:rPr>
          <w:lang w:eastAsia="ko-KR"/>
        </w:rPr>
        <w:t>Therefore</w:t>
      </w:r>
      <w:r w:rsidR="003B4751">
        <w:rPr>
          <w:lang w:eastAsia="ko-KR"/>
        </w:rPr>
        <w:t>,</w:t>
      </w:r>
      <w:r w:rsidR="00765586">
        <w:rPr>
          <w:lang w:eastAsia="ko-KR"/>
        </w:rPr>
        <w:t xml:space="preserve"> we prefer to not discard SDUs</w:t>
      </w:r>
      <w:r w:rsidR="00166BD3">
        <w:rPr>
          <w:lang w:eastAsia="ko-KR"/>
        </w:rPr>
        <w:t xml:space="preserve"> during PDCP suspend (nor at PDCP re-establishment)</w:t>
      </w:r>
      <w:r w:rsidR="005C7F7D">
        <w:rPr>
          <w:lang w:eastAsia="ko-KR"/>
        </w:rPr>
        <w:t>. Also</w:t>
      </w:r>
      <w:r w:rsidR="005D6AA7">
        <w:rPr>
          <w:lang w:eastAsia="ko-KR"/>
        </w:rPr>
        <w:t>,</w:t>
      </w:r>
      <w:r w:rsidR="005C7F7D">
        <w:rPr>
          <w:lang w:eastAsia="ko-KR"/>
        </w:rPr>
        <w:t xml:space="preserve"> for UM, not discarding PDCP SDUs is beneficial, since it reduces </w:t>
      </w:r>
      <w:r w:rsidR="00A354C5">
        <w:rPr>
          <w:lang w:eastAsia="ko-KR"/>
        </w:rPr>
        <w:t xml:space="preserve">packet loss at PDCP re-establishment. </w:t>
      </w:r>
    </w:p>
    <w:p w14:paraId="21AEFF57" w14:textId="59711C5D" w:rsidR="00CD4E52" w:rsidRDefault="00A354C5" w:rsidP="00CD4E52">
      <w:pPr>
        <w:pStyle w:val="Proposal"/>
        <w:rPr>
          <w:lang w:eastAsia="ko-KR"/>
        </w:rPr>
      </w:pPr>
      <w:bookmarkStart w:id="7" w:name="_Toc525745337"/>
      <w:r>
        <w:rPr>
          <w:lang w:eastAsia="ko-KR"/>
        </w:rPr>
        <w:t xml:space="preserve">PDCP SDUs are not discarded </w:t>
      </w:r>
      <w:r w:rsidR="003E3580">
        <w:rPr>
          <w:lang w:eastAsia="ko-KR"/>
        </w:rPr>
        <w:t>at PDCP suspend or PDCP-reestablishment for AM and UM</w:t>
      </w:r>
      <w:r w:rsidR="00CD4E52">
        <w:rPr>
          <w:lang w:eastAsia="ko-KR"/>
        </w:rPr>
        <w:t>.</w:t>
      </w:r>
      <w:bookmarkEnd w:id="7"/>
    </w:p>
    <w:p w14:paraId="60C11F72" w14:textId="02B85D1B" w:rsidR="00EA096B" w:rsidRDefault="005D6AA7" w:rsidP="00E273CD">
      <w:r>
        <w:t xml:space="preserve">It is noteworthy that </w:t>
      </w:r>
      <w:r w:rsidR="00E33B21">
        <w:t xml:space="preserve">if PDCP SDUs were discarded, it becomes questionable whey the PDCP suspend procedure is introduced at all, </w:t>
      </w:r>
      <w:r w:rsidR="004F1EA0">
        <w:t xml:space="preserve">since PDCP release/add would lead to same behaviour – except that </w:t>
      </w:r>
      <w:proofErr w:type="spellStart"/>
      <w:r w:rsidR="004F1EA0">
        <w:t>RoHC</w:t>
      </w:r>
      <w:proofErr w:type="spellEnd"/>
      <w:r w:rsidR="004F1EA0">
        <w:t xml:space="preserve"> context could be maintained during PDCP suspend, however, with unclear </w:t>
      </w:r>
      <w:r w:rsidR="00AC3A15">
        <w:t>gain.</w:t>
      </w:r>
    </w:p>
    <w:p w14:paraId="75D8789F" w14:textId="4DC8005C" w:rsidR="008621F6" w:rsidRPr="00CE0424" w:rsidRDefault="008621F6" w:rsidP="00E273CD">
      <w:r>
        <w:t>We provide a PDCP CR [1] and RRC CR [2] implementing those changes.</w:t>
      </w:r>
    </w:p>
    <w:p w14:paraId="66B77E97" w14:textId="77777777" w:rsidR="00E273CD" w:rsidRPr="00364C5E" w:rsidRDefault="00E273CD" w:rsidP="00E273CD">
      <w:pPr>
        <w:pStyle w:val="Heading1"/>
      </w:pPr>
      <w:r w:rsidRPr="00CE0424">
        <w:t>Conclusion</w:t>
      </w:r>
    </w:p>
    <w:p w14:paraId="242BA8B0" w14:textId="11431C29" w:rsidR="00E273CD" w:rsidRDefault="00F75DCB" w:rsidP="00E273CD">
      <w:pPr>
        <w:pStyle w:val="BodyText"/>
      </w:pPr>
      <w:r>
        <w:t xml:space="preserve">We </w:t>
      </w:r>
      <w:r w:rsidR="00E273CD">
        <w:t>propose the</w:t>
      </w:r>
      <w:r w:rsidR="00E273CD" w:rsidRPr="00CE0424">
        <w:t xml:space="preserve"> following:</w:t>
      </w:r>
    </w:p>
    <w:p w14:paraId="76344958" w14:textId="77777777" w:rsidR="00C2609A" w:rsidRDefault="00E273C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 </w:instrText>
      </w:r>
      <w:r>
        <w:rPr>
          <w:b w:val="0"/>
          <w:bCs/>
        </w:rPr>
        <w:fldChar w:fldCharType="separate"/>
      </w:r>
      <w:r w:rsidR="00C2609A">
        <w:rPr>
          <w:lang w:eastAsia="ko-KR"/>
        </w:rPr>
        <w:t>Proposal 1</w:t>
      </w:r>
      <w:r w:rsidR="00C2609A">
        <w:rPr>
          <w:rFonts w:asciiTheme="minorHAnsi" w:eastAsiaTheme="minorEastAsia" w:hAnsiTheme="minorHAnsi" w:cstheme="minorBidi"/>
          <w:b w:val="0"/>
          <w:sz w:val="22"/>
          <w:lang w:eastAsia="en-US"/>
        </w:rPr>
        <w:tab/>
      </w:r>
      <w:r w:rsidR="00C2609A">
        <w:rPr>
          <w:lang w:eastAsia="ko-KR"/>
        </w:rPr>
        <w:t>Confirm PDCP suspend procedure is triggered at RRC suspend.</w:t>
      </w:r>
    </w:p>
    <w:p w14:paraId="4EEEA669" w14:textId="77777777" w:rsidR="00C2609A" w:rsidRDefault="00C2609A">
      <w:pPr>
        <w:pStyle w:val="TOC1"/>
        <w:rPr>
          <w:rFonts w:asciiTheme="minorHAnsi" w:eastAsiaTheme="minorEastAsia" w:hAnsiTheme="minorHAnsi" w:cstheme="minorBidi"/>
          <w:b w:val="0"/>
          <w:sz w:val="22"/>
          <w:lang w:eastAsia="en-US"/>
        </w:rPr>
      </w:pPr>
      <w:r>
        <w:rPr>
          <w:lang w:eastAsia="ko-KR"/>
        </w:rPr>
        <w:t>Proposal 2</w:t>
      </w:r>
      <w:r>
        <w:rPr>
          <w:rFonts w:asciiTheme="minorHAnsi" w:eastAsiaTheme="minorEastAsia" w:hAnsiTheme="minorHAnsi" w:cstheme="minorBidi"/>
          <w:b w:val="0"/>
          <w:sz w:val="22"/>
          <w:lang w:eastAsia="en-US"/>
        </w:rPr>
        <w:tab/>
      </w:r>
      <w:r>
        <w:rPr>
          <w:lang w:eastAsia="ko-KR"/>
        </w:rPr>
        <w:t>Confirm PDCP re-establishment procedure is triggered at RRC resume.</w:t>
      </w:r>
    </w:p>
    <w:p w14:paraId="3472E449" w14:textId="77777777" w:rsidR="00C2609A" w:rsidRDefault="00C2609A">
      <w:pPr>
        <w:pStyle w:val="TOC1"/>
        <w:rPr>
          <w:rFonts w:asciiTheme="minorHAnsi" w:eastAsiaTheme="minorEastAsia" w:hAnsiTheme="minorHAnsi" w:cstheme="minorBidi"/>
          <w:b w:val="0"/>
          <w:sz w:val="22"/>
          <w:lang w:eastAsia="en-US"/>
        </w:rPr>
      </w:pPr>
      <w:r>
        <w:rPr>
          <w:lang w:eastAsia="ko-KR"/>
        </w:rPr>
        <w:t>Proposal 3</w:t>
      </w:r>
      <w:r>
        <w:rPr>
          <w:rFonts w:asciiTheme="minorHAnsi" w:eastAsiaTheme="minorEastAsia" w:hAnsiTheme="minorHAnsi" w:cstheme="minorBidi"/>
          <w:b w:val="0"/>
          <w:sz w:val="22"/>
          <w:lang w:eastAsia="en-US"/>
        </w:rPr>
        <w:tab/>
      </w:r>
      <w:r>
        <w:rPr>
          <w:lang w:eastAsia="ko-KR"/>
        </w:rPr>
        <w:t>Confirm that state variable reset (“count reset”) in transmitting and receiving PDCP entity is triggered at PDCP suspend.</w:t>
      </w:r>
    </w:p>
    <w:p w14:paraId="36AC8BB4" w14:textId="77777777" w:rsidR="00C2609A" w:rsidRDefault="00C2609A">
      <w:pPr>
        <w:pStyle w:val="TOC1"/>
        <w:rPr>
          <w:rFonts w:asciiTheme="minorHAnsi" w:eastAsiaTheme="minorEastAsia" w:hAnsiTheme="minorHAnsi" w:cstheme="minorBidi"/>
          <w:b w:val="0"/>
          <w:sz w:val="22"/>
          <w:lang w:eastAsia="en-US"/>
        </w:rPr>
      </w:pPr>
      <w:r>
        <w:rPr>
          <w:lang w:eastAsia="ko-KR"/>
        </w:rPr>
        <w:t>Proposal 4</w:t>
      </w:r>
      <w:r>
        <w:rPr>
          <w:rFonts w:asciiTheme="minorHAnsi" w:eastAsiaTheme="minorEastAsia" w:hAnsiTheme="minorHAnsi" w:cstheme="minorBidi"/>
          <w:b w:val="0"/>
          <w:sz w:val="22"/>
          <w:lang w:eastAsia="en-US"/>
        </w:rPr>
        <w:tab/>
      </w:r>
      <w:r>
        <w:rPr>
          <w:lang w:eastAsia="ko-KR"/>
        </w:rPr>
        <w:t>Confirm that t-reordering timer reset and delivery of all stored PDCP SDUs in the receiver is triggered when state variables are reset, i.e. at PDCP suspend.</w:t>
      </w:r>
    </w:p>
    <w:p w14:paraId="1478414D" w14:textId="77777777" w:rsidR="00C2609A" w:rsidRDefault="00C2609A">
      <w:pPr>
        <w:pStyle w:val="TOC1"/>
        <w:rPr>
          <w:rFonts w:asciiTheme="minorHAnsi" w:eastAsiaTheme="minorEastAsia" w:hAnsiTheme="minorHAnsi" w:cstheme="minorBidi"/>
          <w:b w:val="0"/>
          <w:sz w:val="22"/>
          <w:lang w:eastAsia="en-US"/>
        </w:rPr>
      </w:pPr>
      <w:r>
        <w:rPr>
          <w:lang w:eastAsia="ko-KR"/>
        </w:rPr>
        <w:t>Proposal 5</w:t>
      </w:r>
      <w:r>
        <w:rPr>
          <w:rFonts w:asciiTheme="minorHAnsi" w:eastAsiaTheme="minorEastAsia" w:hAnsiTheme="minorHAnsi" w:cstheme="minorBidi"/>
          <w:b w:val="0"/>
          <w:sz w:val="22"/>
          <w:lang w:eastAsia="en-US"/>
        </w:rPr>
        <w:tab/>
      </w:r>
      <w:r>
        <w:rPr>
          <w:lang w:eastAsia="ko-KR"/>
        </w:rPr>
        <w:t>PDCP PDU discard is not triggered at PDCP suspend nor PDCP re-establishment for AM and UM, since has not impact to specification.</w:t>
      </w:r>
    </w:p>
    <w:p w14:paraId="646DD055" w14:textId="77777777" w:rsidR="00C2609A" w:rsidRDefault="00C2609A">
      <w:pPr>
        <w:pStyle w:val="TOC1"/>
        <w:rPr>
          <w:rFonts w:asciiTheme="minorHAnsi" w:eastAsiaTheme="minorEastAsia" w:hAnsiTheme="minorHAnsi" w:cstheme="minorBidi"/>
          <w:b w:val="0"/>
          <w:sz w:val="22"/>
          <w:lang w:eastAsia="en-US"/>
        </w:rPr>
      </w:pPr>
      <w:r>
        <w:rPr>
          <w:lang w:eastAsia="ko-KR"/>
        </w:rPr>
        <w:t>Proposal 6</w:t>
      </w:r>
      <w:r>
        <w:rPr>
          <w:rFonts w:asciiTheme="minorHAnsi" w:eastAsiaTheme="minorEastAsia" w:hAnsiTheme="minorHAnsi" w:cstheme="minorBidi"/>
          <w:b w:val="0"/>
          <w:sz w:val="22"/>
          <w:lang w:eastAsia="en-US"/>
        </w:rPr>
        <w:tab/>
      </w:r>
      <w:r>
        <w:rPr>
          <w:lang w:eastAsia="ko-KR"/>
        </w:rPr>
        <w:t>PDCP SDUs are not discarded at PDCP suspend or PDCP-reestablishment for AM and UM.</w:t>
      </w:r>
    </w:p>
    <w:p w14:paraId="42D3709D" w14:textId="58D81F44" w:rsidR="00E273CD" w:rsidRPr="00364C5E" w:rsidRDefault="00E273CD" w:rsidP="00E273CD">
      <w:pPr>
        <w:rPr>
          <w:b/>
          <w:bCs/>
        </w:rPr>
      </w:pPr>
      <w:r>
        <w:rPr>
          <w:b/>
          <w:bCs/>
        </w:rPr>
        <w:fldChar w:fldCharType="end"/>
      </w:r>
    </w:p>
    <w:p w14:paraId="4494105A" w14:textId="77777777" w:rsidR="00E273CD" w:rsidRPr="00E54635" w:rsidRDefault="00E273CD" w:rsidP="00E273CD">
      <w:pPr>
        <w:pStyle w:val="Heading1"/>
        <w:rPr>
          <w:szCs w:val="20"/>
          <w:lang w:val="en-US"/>
        </w:rPr>
      </w:pPr>
      <w:bookmarkStart w:id="8" w:name="_In-sequence_SDU_delivery"/>
      <w:bookmarkStart w:id="9" w:name="_GoBack"/>
      <w:bookmarkEnd w:id="8"/>
      <w:bookmarkEnd w:id="9"/>
      <w:r w:rsidRPr="00E54635">
        <w:rPr>
          <w:lang w:val="en-US"/>
        </w:rPr>
        <w:lastRenderedPageBreak/>
        <w:t>References</w:t>
      </w:r>
    </w:p>
    <w:p w14:paraId="7F4413F3" w14:textId="66332347" w:rsidR="00E273CD" w:rsidRPr="00E54635" w:rsidRDefault="00902336" w:rsidP="00E273CD">
      <w:pPr>
        <w:pStyle w:val="Reference"/>
      </w:pPr>
      <w:r w:rsidRPr="00E54635">
        <w:t>R2-1814771 - Introduction of PDCP suspend to PDCP</w:t>
      </w:r>
      <w:r w:rsidRPr="00E54635">
        <w:t>, Ericsson</w:t>
      </w:r>
    </w:p>
    <w:p w14:paraId="0ECCFF16" w14:textId="10E8CDDA" w:rsidR="006028FA" w:rsidRPr="00E54635" w:rsidRDefault="00E54635" w:rsidP="00E273CD">
      <w:pPr>
        <w:pStyle w:val="Reference"/>
      </w:pPr>
      <w:r w:rsidRPr="00E54635">
        <w:t>R2-1814774 - Introduction of PDCP suspend to RRC</w:t>
      </w:r>
      <w:r w:rsidRPr="00E54635">
        <w:t>, Ericsson</w:t>
      </w:r>
    </w:p>
    <w:p w14:paraId="71BE4783" w14:textId="77777777" w:rsidR="00E273CD" w:rsidRPr="00E54635" w:rsidRDefault="00E273CD" w:rsidP="00E273CD">
      <w:pPr>
        <w:pStyle w:val="Reference"/>
        <w:numPr>
          <w:ilvl w:val="0"/>
          <w:numId w:val="0"/>
        </w:numPr>
        <w:ind w:left="567"/>
      </w:pPr>
    </w:p>
    <w:p w14:paraId="34F4B793" w14:textId="4A4DC2D0" w:rsidR="00D75AE5" w:rsidRPr="00E273CD" w:rsidRDefault="00D75AE5" w:rsidP="00E273CD"/>
    <w:sectPr w:rsidR="00D75AE5" w:rsidRPr="00E273C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2E91F" w14:textId="77777777" w:rsidR="000C4957" w:rsidRDefault="000C4957">
      <w:r>
        <w:separator/>
      </w:r>
    </w:p>
  </w:endnote>
  <w:endnote w:type="continuationSeparator" w:id="0">
    <w:p w14:paraId="3949F6C2" w14:textId="77777777" w:rsidR="000C4957" w:rsidRDefault="000C4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DF661" w14:textId="77777777" w:rsidR="000C4957" w:rsidRDefault="000C4957">
      <w:r>
        <w:separator/>
      </w:r>
    </w:p>
  </w:footnote>
  <w:footnote w:type="continuationSeparator" w:id="0">
    <w:p w14:paraId="029EFE8D" w14:textId="77777777" w:rsidR="000C4957" w:rsidRDefault="000C4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9C2981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CAAC3A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94EBD2A"/>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B1467E"/>
    <w:multiLevelType w:val="hybridMultilevel"/>
    <w:tmpl w:val="2392106A"/>
    <w:lvl w:ilvl="0" w:tplc="AE1C136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F735D48"/>
    <w:multiLevelType w:val="hybridMultilevel"/>
    <w:tmpl w:val="641E3AB6"/>
    <w:lvl w:ilvl="0" w:tplc="21AE6C9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19"/>
  </w:num>
  <w:num w:numId="4">
    <w:abstractNumId w:val="20"/>
  </w:num>
  <w:num w:numId="5">
    <w:abstractNumId w:val="16"/>
  </w:num>
  <w:num w:numId="6">
    <w:abstractNumId w:val="21"/>
  </w:num>
  <w:num w:numId="7">
    <w:abstractNumId w:val="25"/>
  </w:num>
  <w:num w:numId="8">
    <w:abstractNumId w:val="18"/>
  </w:num>
  <w:num w:numId="9">
    <w:abstractNumId w:val="15"/>
  </w:num>
  <w:num w:numId="10">
    <w:abstractNumId w:val="3"/>
  </w:num>
  <w:num w:numId="11">
    <w:abstractNumId w:val="2"/>
  </w:num>
  <w:num w:numId="12">
    <w:abstractNumId w:val="1"/>
  </w:num>
  <w:num w:numId="13">
    <w:abstractNumId w:val="24"/>
  </w:num>
  <w:num w:numId="14">
    <w:abstractNumId w:val="0"/>
  </w:num>
  <w:num w:numId="15">
    <w:abstractNumId w:val="27"/>
  </w:num>
  <w:num w:numId="16">
    <w:abstractNumId w:val="14"/>
  </w:num>
  <w:num w:numId="17">
    <w:abstractNumId w:val="29"/>
  </w:num>
  <w:num w:numId="18">
    <w:abstractNumId w:val="12"/>
  </w:num>
  <w:num w:numId="19">
    <w:abstractNumId w:val="11"/>
  </w:num>
  <w:num w:numId="20">
    <w:abstractNumId w:val="8"/>
  </w:num>
  <w:num w:numId="21">
    <w:abstractNumId w:val="13"/>
  </w:num>
  <w:num w:numId="22">
    <w:abstractNumId w:val="10"/>
  </w:num>
  <w:num w:numId="23">
    <w:abstractNumId w:val="22"/>
  </w:num>
  <w:num w:numId="24">
    <w:abstractNumId w:val="28"/>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6"/>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7"/>
  </w:num>
  <w:num w:numId="34">
    <w:abstractNumId w:val="31"/>
  </w:num>
  <w:num w:numId="35">
    <w:abstractNumId w:val="9"/>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CDC"/>
    <w:rsid w:val="00011B28"/>
    <w:rsid w:val="000134E3"/>
    <w:rsid w:val="00015D15"/>
    <w:rsid w:val="0002564D"/>
    <w:rsid w:val="00025ECA"/>
    <w:rsid w:val="000305A9"/>
    <w:rsid w:val="000325B8"/>
    <w:rsid w:val="00034C15"/>
    <w:rsid w:val="00036BA1"/>
    <w:rsid w:val="00041CE5"/>
    <w:rsid w:val="000422E2"/>
    <w:rsid w:val="00042B50"/>
    <w:rsid w:val="00042F22"/>
    <w:rsid w:val="000444EF"/>
    <w:rsid w:val="000506DF"/>
    <w:rsid w:val="00052A07"/>
    <w:rsid w:val="000534E3"/>
    <w:rsid w:val="0005606A"/>
    <w:rsid w:val="0005631A"/>
    <w:rsid w:val="00057117"/>
    <w:rsid w:val="000616E7"/>
    <w:rsid w:val="000621A8"/>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510F"/>
    <w:rsid w:val="000A1B7B"/>
    <w:rsid w:val="000A56F2"/>
    <w:rsid w:val="000B006D"/>
    <w:rsid w:val="000B1D9E"/>
    <w:rsid w:val="000B2719"/>
    <w:rsid w:val="000B3A8F"/>
    <w:rsid w:val="000B4AB9"/>
    <w:rsid w:val="000B564A"/>
    <w:rsid w:val="000B58C3"/>
    <w:rsid w:val="000B61E9"/>
    <w:rsid w:val="000C165A"/>
    <w:rsid w:val="000C2E19"/>
    <w:rsid w:val="000C4957"/>
    <w:rsid w:val="000D0D07"/>
    <w:rsid w:val="000D4797"/>
    <w:rsid w:val="000E0527"/>
    <w:rsid w:val="000E13DA"/>
    <w:rsid w:val="000E1E92"/>
    <w:rsid w:val="000E55F8"/>
    <w:rsid w:val="000E606A"/>
    <w:rsid w:val="000F06D6"/>
    <w:rsid w:val="000F0EB1"/>
    <w:rsid w:val="000F1106"/>
    <w:rsid w:val="000F398F"/>
    <w:rsid w:val="000F3BE9"/>
    <w:rsid w:val="000F3F6C"/>
    <w:rsid w:val="000F6DF3"/>
    <w:rsid w:val="001005FF"/>
    <w:rsid w:val="001062FB"/>
    <w:rsid w:val="001063E6"/>
    <w:rsid w:val="0010726D"/>
    <w:rsid w:val="00113CF4"/>
    <w:rsid w:val="001153EA"/>
    <w:rsid w:val="00115643"/>
    <w:rsid w:val="00116765"/>
    <w:rsid w:val="001219F5"/>
    <w:rsid w:val="00121A20"/>
    <w:rsid w:val="0012377F"/>
    <w:rsid w:val="00124314"/>
    <w:rsid w:val="00126B4A"/>
    <w:rsid w:val="00130E8D"/>
    <w:rsid w:val="00132FD0"/>
    <w:rsid w:val="001344C0"/>
    <w:rsid w:val="001346FA"/>
    <w:rsid w:val="0013474C"/>
    <w:rsid w:val="00135252"/>
    <w:rsid w:val="00137AB5"/>
    <w:rsid w:val="00137F0B"/>
    <w:rsid w:val="00151E23"/>
    <w:rsid w:val="001526E0"/>
    <w:rsid w:val="001551B5"/>
    <w:rsid w:val="001659C1"/>
    <w:rsid w:val="00166BD3"/>
    <w:rsid w:val="00173A8E"/>
    <w:rsid w:val="00177795"/>
    <w:rsid w:val="0018143F"/>
    <w:rsid w:val="00190AC1"/>
    <w:rsid w:val="0019341A"/>
    <w:rsid w:val="00196FBC"/>
    <w:rsid w:val="00197DF9"/>
    <w:rsid w:val="001A1987"/>
    <w:rsid w:val="001A2564"/>
    <w:rsid w:val="001A6173"/>
    <w:rsid w:val="001A6CBA"/>
    <w:rsid w:val="001A770B"/>
    <w:rsid w:val="001B0D97"/>
    <w:rsid w:val="001B5A5D"/>
    <w:rsid w:val="001C1595"/>
    <w:rsid w:val="001C1CE5"/>
    <w:rsid w:val="001C3D2A"/>
    <w:rsid w:val="001C5C31"/>
    <w:rsid w:val="001D51BA"/>
    <w:rsid w:val="001D6342"/>
    <w:rsid w:val="001D6D53"/>
    <w:rsid w:val="001E58E2"/>
    <w:rsid w:val="001E7AED"/>
    <w:rsid w:val="001F1C05"/>
    <w:rsid w:val="001F1FB2"/>
    <w:rsid w:val="001F3916"/>
    <w:rsid w:val="001F54C5"/>
    <w:rsid w:val="001F662C"/>
    <w:rsid w:val="001F7074"/>
    <w:rsid w:val="00200490"/>
    <w:rsid w:val="002004F2"/>
    <w:rsid w:val="00201358"/>
    <w:rsid w:val="00201F3A"/>
    <w:rsid w:val="00202225"/>
    <w:rsid w:val="00203F96"/>
    <w:rsid w:val="002069B2"/>
    <w:rsid w:val="00207FA3"/>
    <w:rsid w:val="00214DA8"/>
    <w:rsid w:val="00215423"/>
    <w:rsid w:val="002154A7"/>
    <w:rsid w:val="002158FA"/>
    <w:rsid w:val="00220600"/>
    <w:rsid w:val="002224DB"/>
    <w:rsid w:val="00223FCB"/>
    <w:rsid w:val="002252C3"/>
    <w:rsid w:val="00225C54"/>
    <w:rsid w:val="0023057C"/>
    <w:rsid w:val="00230765"/>
    <w:rsid w:val="002319E4"/>
    <w:rsid w:val="00235632"/>
    <w:rsid w:val="00235872"/>
    <w:rsid w:val="00241559"/>
    <w:rsid w:val="002435B3"/>
    <w:rsid w:val="002458EB"/>
    <w:rsid w:val="002500C8"/>
    <w:rsid w:val="002559E7"/>
    <w:rsid w:val="00256492"/>
    <w:rsid w:val="00257543"/>
    <w:rsid w:val="002617E7"/>
    <w:rsid w:val="00264228"/>
    <w:rsid w:val="00264334"/>
    <w:rsid w:val="0026473E"/>
    <w:rsid w:val="00266214"/>
    <w:rsid w:val="00267C83"/>
    <w:rsid w:val="0027144F"/>
    <w:rsid w:val="00271F3A"/>
    <w:rsid w:val="00273278"/>
    <w:rsid w:val="002737F4"/>
    <w:rsid w:val="00273DBF"/>
    <w:rsid w:val="00280166"/>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1AC5"/>
    <w:rsid w:val="002B24D6"/>
    <w:rsid w:val="002C41E6"/>
    <w:rsid w:val="002D071A"/>
    <w:rsid w:val="002D34B2"/>
    <w:rsid w:val="002D72B4"/>
    <w:rsid w:val="002D7637"/>
    <w:rsid w:val="002E17F2"/>
    <w:rsid w:val="002E7CAE"/>
    <w:rsid w:val="002F2771"/>
    <w:rsid w:val="002F3066"/>
    <w:rsid w:val="002F37A9"/>
    <w:rsid w:val="00301747"/>
    <w:rsid w:val="00301CE6"/>
    <w:rsid w:val="0030256B"/>
    <w:rsid w:val="0030501F"/>
    <w:rsid w:val="00307220"/>
    <w:rsid w:val="00307BA1"/>
    <w:rsid w:val="003102C3"/>
    <w:rsid w:val="00311702"/>
    <w:rsid w:val="00311E82"/>
    <w:rsid w:val="0031290B"/>
    <w:rsid w:val="00313FD6"/>
    <w:rsid w:val="003143BD"/>
    <w:rsid w:val="00317086"/>
    <w:rsid w:val="003203ED"/>
    <w:rsid w:val="00322C9F"/>
    <w:rsid w:val="00322F42"/>
    <w:rsid w:val="00324011"/>
    <w:rsid w:val="00324D23"/>
    <w:rsid w:val="00331751"/>
    <w:rsid w:val="00332AB4"/>
    <w:rsid w:val="00334579"/>
    <w:rsid w:val="00335858"/>
    <w:rsid w:val="00336BDA"/>
    <w:rsid w:val="00342BD7"/>
    <w:rsid w:val="00343A07"/>
    <w:rsid w:val="00346DB5"/>
    <w:rsid w:val="003477B1"/>
    <w:rsid w:val="0035115B"/>
    <w:rsid w:val="00352685"/>
    <w:rsid w:val="0035491B"/>
    <w:rsid w:val="00357380"/>
    <w:rsid w:val="00357F49"/>
    <w:rsid w:val="003602D9"/>
    <w:rsid w:val="003604CE"/>
    <w:rsid w:val="00360AC8"/>
    <w:rsid w:val="003659DE"/>
    <w:rsid w:val="0037090A"/>
    <w:rsid w:val="00370E47"/>
    <w:rsid w:val="003742AC"/>
    <w:rsid w:val="00377CE1"/>
    <w:rsid w:val="00385BF0"/>
    <w:rsid w:val="00386D0F"/>
    <w:rsid w:val="003939FF"/>
    <w:rsid w:val="0039754A"/>
    <w:rsid w:val="003A2223"/>
    <w:rsid w:val="003A2A0F"/>
    <w:rsid w:val="003A45A1"/>
    <w:rsid w:val="003A5B0A"/>
    <w:rsid w:val="003A6BAC"/>
    <w:rsid w:val="003A7EF3"/>
    <w:rsid w:val="003B159C"/>
    <w:rsid w:val="003B1828"/>
    <w:rsid w:val="003B369F"/>
    <w:rsid w:val="003B36A3"/>
    <w:rsid w:val="003B460B"/>
    <w:rsid w:val="003B4751"/>
    <w:rsid w:val="003B7FE5"/>
    <w:rsid w:val="003C11C8"/>
    <w:rsid w:val="003C2702"/>
    <w:rsid w:val="003C3D72"/>
    <w:rsid w:val="003C4F3F"/>
    <w:rsid w:val="003C6D22"/>
    <w:rsid w:val="003C7806"/>
    <w:rsid w:val="003D109F"/>
    <w:rsid w:val="003D2478"/>
    <w:rsid w:val="003D3C45"/>
    <w:rsid w:val="003D5B1F"/>
    <w:rsid w:val="003E15FA"/>
    <w:rsid w:val="003E3580"/>
    <w:rsid w:val="003E42D0"/>
    <w:rsid w:val="003E55E4"/>
    <w:rsid w:val="003E74E3"/>
    <w:rsid w:val="003F05C7"/>
    <w:rsid w:val="003F2CD4"/>
    <w:rsid w:val="003F6BBE"/>
    <w:rsid w:val="003F70E1"/>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1BE"/>
    <w:rsid w:val="004415AC"/>
    <w:rsid w:val="00441A92"/>
    <w:rsid w:val="00444F56"/>
    <w:rsid w:val="00446488"/>
    <w:rsid w:val="004517AA"/>
    <w:rsid w:val="00452CAC"/>
    <w:rsid w:val="00457565"/>
    <w:rsid w:val="00457B71"/>
    <w:rsid w:val="004669E2"/>
    <w:rsid w:val="00470C31"/>
    <w:rsid w:val="004734D0"/>
    <w:rsid w:val="0047556B"/>
    <w:rsid w:val="00477768"/>
    <w:rsid w:val="00477840"/>
    <w:rsid w:val="00492BC5"/>
    <w:rsid w:val="004964F1"/>
    <w:rsid w:val="004A16BC"/>
    <w:rsid w:val="004A2B94"/>
    <w:rsid w:val="004A7A50"/>
    <w:rsid w:val="004B4E6E"/>
    <w:rsid w:val="004B7C0C"/>
    <w:rsid w:val="004C2DB9"/>
    <w:rsid w:val="004C3898"/>
    <w:rsid w:val="004C38B2"/>
    <w:rsid w:val="004C3DDB"/>
    <w:rsid w:val="004C4FA5"/>
    <w:rsid w:val="004C7290"/>
    <w:rsid w:val="004D313B"/>
    <w:rsid w:val="004D36B1"/>
    <w:rsid w:val="004D7EBD"/>
    <w:rsid w:val="004E00E1"/>
    <w:rsid w:val="004E2621"/>
    <w:rsid w:val="004E2680"/>
    <w:rsid w:val="004E28F9"/>
    <w:rsid w:val="004E462E"/>
    <w:rsid w:val="004E56DC"/>
    <w:rsid w:val="004E76F4"/>
    <w:rsid w:val="004F0B4E"/>
    <w:rsid w:val="004F0B6C"/>
    <w:rsid w:val="004F0C34"/>
    <w:rsid w:val="004F1EA0"/>
    <w:rsid w:val="004F2078"/>
    <w:rsid w:val="004F4DA3"/>
    <w:rsid w:val="00500CE5"/>
    <w:rsid w:val="00506557"/>
    <w:rsid w:val="0050677A"/>
    <w:rsid w:val="005108D8"/>
    <w:rsid w:val="0051165C"/>
    <w:rsid w:val="005116F9"/>
    <w:rsid w:val="00515210"/>
    <w:rsid w:val="005153A7"/>
    <w:rsid w:val="00515DA8"/>
    <w:rsid w:val="005219CF"/>
    <w:rsid w:val="00521FE6"/>
    <w:rsid w:val="00524EE8"/>
    <w:rsid w:val="00534B59"/>
    <w:rsid w:val="00536759"/>
    <w:rsid w:val="00537C62"/>
    <w:rsid w:val="00546970"/>
    <w:rsid w:val="00547DD7"/>
    <w:rsid w:val="00554E19"/>
    <w:rsid w:val="0056121F"/>
    <w:rsid w:val="00564546"/>
    <w:rsid w:val="005660F3"/>
    <w:rsid w:val="00572505"/>
    <w:rsid w:val="00576E35"/>
    <w:rsid w:val="005810C2"/>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C7F7D"/>
    <w:rsid w:val="005D1602"/>
    <w:rsid w:val="005D6AA7"/>
    <w:rsid w:val="005E385F"/>
    <w:rsid w:val="005E5B81"/>
    <w:rsid w:val="005E7C66"/>
    <w:rsid w:val="005F2CB1"/>
    <w:rsid w:val="005F3025"/>
    <w:rsid w:val="005F360F"/>
    <w:rsid w:val="005F618C"/>
    <w:rsid w:val="005F70BD"/>
    <w:rsid w:val="0060283C"/>
    <w:rsid w:val="006028FA"/>
    <w:rsid w:val="00604F14"/>
    <w:rsid w:val="00611B83"/>
    <w:rsid w:val="00613257"/>
    <w:rsid w:val="00614831"/>
    <w:rsid w:val="00615E98"/>
    <w:rsid w:val="00620A71"/>
    <w:rsid w:val="00620D80"/>
    <w:rsid w:val="006234A6"/>
    <w:rsid w:val="00630001"/>
    <w:rsid w:val="006311B3"/>
    <w:rsid w:val="00631CA0"/>
    <w:rsid w:val="00631EA0"/>
    <w:rsid w:val="0063284C"/>
    <w:rsid w:val="00636398"/>
    <w:rsid w:val="006368D3"/>
    <w:rsid w:val="006377EC"/>
    <w:rsid w:val="0064151F"/>
    <w:rsid w:val="00641533"/>
    <w:rsid w:val="0064208D"/>
    <w:rsid w:val="00643475"/>
    <w:rsid w:val="0064396A"/>
    <w:rsid w:val="006452C3"/>
    <w:rsid w:val="0064624E"/>
    <w:rsid w:val="00650AB9"/>
    <w:rsid w:val="00652805"/>
    <w:rsid w:val="00655733"/>
    <w:rsid w:val="00655ACD"/>
    <w:rsid w:val="00656A92"/>
    <w:rsid w:val="00656DDE"/>
    <w:rsid w:val="0066011D"/>
    <w:rsid w:val="006607C0"/>
    <w:rsid w:val="0066089F"/>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6C98"/>
    <w:rsid w:val="006A7AFF"/>
    <w:rsid w:val="006B1816"/>
    <w:rsid w:val="006B2099"/>
    <w:rsid w:val="006B216E"/>
    <w:rsid w:val="006B50CF"/>
    <w:rsid w:val="006C03B8"/>
    <w:rsid w:val="006C398B"/>
    <w:rsid w:val="006C5DD1"/>
    <w:rsid w:val="006C5EC9"/>
    <w:rsid w:val="006C6059"/>
    <w:rsid w:val="006C7522"/>
    <w:rsid w:val="006C7B01"/>
    <w:rsid w:val="006D56DE"/>
    <w:rsid w:val="006D6F08"/>
    <w:rsid w:val="006E062C"/>
    <w:rsid w:val="006E28B7"/>
    <w:rsid w:val="006E3310"/>
    <w:rsid w:val="006E4AD4"/>
    <w:rsid w:val="006E4E39"/>
    <w:rsid w:val="006E565E"/>
    <w:rsid w:val="006E673D"/>
    <w:rsid w:val="006E7D3B"/>
    <w:rsid w:val="006F1B70"/>
    <w:rsid w:val="006F341D"/>
    <w:rsid w:val="006F3CDE"/>
    <w:rsid w:val="006F58D4"/>
    <w:rsid w:val="00702858"/>
    <w:rsid w:val="0070346E"/>
    <w:rsid w:val="00704EDB"/>
    <w:rsid w:val="00706101"/>
    <w:rsid w:val="00707072"/>
    <w:rsid w:val="00707D61"/>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4251"/>
    <w:rsid w:val="007571E1"/>
    <w:rsid w:val="007604B2"/>
    <w:rsid w:val="00765281"/>
    <w:rsid w:val="00765586"/>
    <w:rsid w:val="00766BAD"/>
    <w:rsid w:val="007724B6"/>
    <w:rsid w:val="007730BD"/>
    <w:rsid w:val="007755F2"/>
    <w:rsid w:val="00776971"/>
    <w:rsid w:val="0078177E"/>
    <w:rsid w:val="0078304C"/>
    <w:rsid w:val="00783673"/>
    <w:rsid w:val="00785490"/>
    <w:rsid w:val="00786B85"/>
    <w:rsid w:val="007925EA"/>
    <w:rsid w:val="00793CD8"/>
    <w:rsid w:val="00795C92"/>
    <w:rsid w:val="00796231"/>
    <w:rsid w:val="007A1CB3"/>
    <w:rsid w:val="007A306F"/>
    <w:rsid w:val="007A43A6"/>
    <w:rsid w:val="007A58A6"/>
    <w:rsid w:val="007A6BF3"/>
    <w:rsid w:val="007B1221"/>
    <w:rsid w:val="007B3D2D"/>
    <w:rsid w:val="007B50AE"/>
    <w:rsid w:val="007B51DF"/>
    <w:rsid w:val="007C05DD"/>
    <w:rsid w:val="007C1ED5"/>
    <w:rsid w:val="007C3D18"/>
    <w:rsid w:val="007C60BF"/>
    <w:rsid w:val="007C6180"/>
    <w:rsid w:val="007C6A07"/>
    <w:rsid w:val="007C75A1"/>
    <w:rsid w:val="007C77A5"/>
    <w:rsid w:val="007D04E5"/>
    <w:rsid w:val="007D4CC5"/>
    <w:rsid w:val="007D5901"/>
    <w:rsid w:val="007D7526"/>
    <w:rsid w:val="007E4610"/>
    <w:rsid w:val="007E4715"/>
    <w:rsid w:val="007E505B"/>
    <w:rsid w:val="007E7091"/>
    <w:rsid w:val="00803FAE"/>
    <w:rsid w:val="00804482"/>
    <w:rsid w:val="0080605F"/>
    <w:rsid w:val="00807786"/>
    <w:rsid w:val="00811FCB"/>
    <w:rsid w:val="00812C08"/>
    <w:rsid w:val="008158D6"/>
    <w:rsid w:val="00817196"/>
    <w:rsid w:val="008235DB"/>
    <w:rsid w:val="00824AB4"/>
    <w:rsid w:val="00825C42"/>
    <w:rsid w:val="00825D25"/>
    <w:rsid w:val="008262B2"/>
    <w:rsid w:val="00827D6F"/>
    <w:rsid w:val="0083299B"/>
    <w:rsid w:val="00834F11"/>
    <w:rsid w:val="008376AC"/>
    <w:rsid w:val="00840752"/>
    <w:rsid w:val="0084124A"/>
    <w:rsid w:val="008444E8"/>
    <w:rsid w:val="00844E80"/>
    <w:rsid w:val="00846FE7"/>
    <w:rsid w:val="00854346"/>
    <w:rsid w:val="00854F97"/>
    <w:rsid w:val="00855CD8"/>
    <w:rsid w:val="00856237"/>
    <w:rsid w:val="00856911"/>
    <w:rsid w:val="008621F6"/>
    <w:rsid w:val="008677FD"/>
    <w:rsid w:val="008706D4"/>
    <w:rsid w:val="00870F8A"/>
    <w:rsid w:val="008719A4"/>
    <w:rsid w:val="00871D23"/>
    <w:rsid w:val="00874312"/>
    <w:rsid w:val="0087437C"/>
    <w:rsid w:val="00875CD7"/>
    <w:rsid w:val="00876B4D"/>
    <w:rsid w:val="00877F18"/>
    <w:rsid w:val="00887824"/>
    <w:rsid w:val="008925E0"/>
    <w:rsid w:val="0089269D"/>
    <w:rsid w:val="00894A88"/>
    <w:rsid w:val="00895386"/>
    <w:rsid w:val="00897258"/>
    <w:rsid w:val="008A21FF"/>
    <w:rsid w:val="008A2CE2"/>
    <w:rsid w:val="008A30AC"/>
    <w:rsid w:val="008A44B8"/>
    <w:rsid w:val="008A51A8"/>
    <w:rsid w:val="008A54C7"/>
    <w:rsid w:val="008A5622"/>
    <w:rsid w:val="008A77D8"/>
    <w:rsid w:val="008B0483"/>
    <w:rsid w:val="008B120C"/>
    <w:rsid w:val="008B387E"/>
    <w:rsid w:val="008B438E"/>
    <w:rsid w:val="008B51A0"/>
    <w:rsid w:val="008B592A"/>
    <w:rsid w:val="008B767B"/>
    <w:rsid w:val="008B7B5C"/>
    <w:rsid w:val="008C0C99"/>
    <w:rsid w:val="008C2017"/>
    <w:rsid w:val="008C31C0"/>
    <w:rsid w:val="008C4958"/>
    <w:rsid w:val="008C4BAA"/>
    <w:rsid w:val="008C6AE8"/>
    <w:rsid w:val="008C7573"/>
    <w:rsid w:val="008D07FF"/>
    <w:rsid w:val="008D34F1"/>
    <w:rsid w:val="008D39D8"/>
    <w:rsid w:val="008D6D1A"/>
    <w:rsid w:val="008E065E"/>
    <w:rsid w:val="008E0927"/>
    <w:rsid w:val="008E1909"/>
    <w:rsid w:val="008E69A8"/>
    <w:rsid w:val="008E7751"/>
    <w:rsid w:val="008E7E93"/>
    <w:rsid w:val="008F1EAB"/>
    <w:rsid w:val="008F33DC"/>
    <w:rsid w:val="008F477F"/>
    <w:rsid w:val="00902336"/>
    <w:rsid w:val="00902350"/>
    <w:rsid w:val="0090336B"/>
    <w:rsid w:val="009053AA"/>
    <w:rsid w:val="00906939"/>
    <w:rsid w:val="00910B7D"/>
    <w:rsid w:val="00911DFB"/>
    <w:rsid w:val="009131D8"/>
    <w:rsid w:val="009139D9"/>
    <w:rsid w:val="00914AD8"/>
    <w:rsid w:val="00914DB8"/>
    <w:rsid w:val="00916079"/>
    <w:rsid w:val="00917CE9"/>
    <w:rsid w:val="00920BF2"/>
    <w:rsid w:val="00922010"/>
    <w:rsid w:val="00930085"/>
    <w:rsid w:val="00930C80"/>
    <w:rsid w:val="00931BD9"/>
    <w:rsid w:val="00934FC4"/>
    <w:rsid w:val="009368F3"/>
    <w:rsid w:val="00936FA4"/>
    <w:rsid w:val="00941636"/>
    <w:rsid w:val="00943742"/>
    <w:rsid w:val="00944270"/>
    <w:rsid w:val="00945C05"/>
    <w:rsid w:val="00946945"/>
    <w:rsid w:val="00947713"/>
    <w:rsid w:val="00950DE7"/>
    <w:rsid w:val="00951A88"/>
    <w:rsid w:val="00953920"/>
    <w:rsid w:val="00953D47"/>
    <w:rsid w:val="00956802"/>
    <w:rsid w:val="0095681E"/>
    <w:rsid w:val="009572D4"/>
    <w:rsid w:val="00961921"/>
    <w:rsid w:val="0096430A"/>
    <w:rsid w:val="0096554B"/>
    <w:rsid w:val="0096584A"/>
    <w:rsid w:val="0096778A"/>
    <w:rsid w:val="009705A9"/>
    <w:rsid w:val="00971F08"/>
    <w:rsid w:val="009730B0"/>
    <w:rsid w:val="0097603D"/>
    <w:rsid w:val="00976949"/>
    <w:rsid w:val="00980477"/>
    <w:rsid w:val="00985253"/>
    <w:rsid w:val="009853B3"/>
    <w:rsid w:val="00990227"/>
    <w:rsid w:val="00990630"/>
    <w:rsid w:val="00991761"/>
    <w:rsid w:val="00994DCA"/>
    <w:rsid w:val="00995851"/>
    <w:rsid w:val="009960EC"/>
    <w:rsid w:val="009970DD"/>
    <w:rsid w:val="009A0FBA"/>
    <w:rsid w:val="009A1601"/>
    <w:rsid w:val="009A462D"/>
    <w:rsid w:val="009A5CBA"/>
    <w:rsid w:val="009B1F30"/>
    <w:rsid w:val="009B21B2"/>
    <w:rsid w:val="009B3AC2"/>
    <w:rsid w:val="009B4DF4"/>
    <w:rsid w:val="009B5079"/>
    <w:rsid w:val="009B564E"/>
    <w:rsid w:val="009B7E87"/>
    <w:rsid w:val="009C3F74"/>
    <w:rsid w:val="009C403E"/>
    <w:rsid w:val="009C5F22"/>
    <w:rsid w:val="009C6957"/>
    <w:rsid w:val="009D4FF0"/>
    <w:rsid w:val="009D703C"/>
    <w:rsid w:val="009D718F"/>
    <w:rsid w:val="009E068F"/>
    <w:rsid w:val="009E14E0"/>
    <w:rsid w:val="009E35DB"/>
    <w:rsid w:val="009E47A3"/>
    <w:rsid w:val="009F08F3"/>
    <w:rsid w:val="009F344F"/>
    <w:rsid w:val="009F4B02"/>
    <w:rsid w:val="009F561F"/>
    <w:rsid w:val="00A024AC"/>
    <w:rsid w:val="00A0390A"/>
    <w:rsid w:val="00A048A8"/>
    <w:rsid w:val="00A04F49"/>
    <w:rsid w:val="00A1238E"/>
    <w:rsid w:val="00A13E54"/>
    <w:rsid w:val="00A17F63"/>
    <w:rsid w:val="00A2052C"/>
    <w:rsid w:val="00A2193B"/>
    <w:rsid w:val="00A22E4E"/>
    <w:rsid w:val="00A2351A"/>
    <w:rsid w:val="00A264A9"/>
    <w:rsid w:val="00A27785"/>
    <w:rsid w:val="00A27CDC"/>
    <w:rsid w:val="00A30187"/>
    <w:rsid w:val="00A324B0"/>
    <w:rsid w:val="00A3448A"/>
    <w:rsid w:val="00A354C5"/>
    <w:rsid w:val="00A36297"/>
    <w:rsid w:val="00A36BCC"/>
    <w:rsid w:val="00A41E2B"/>
    <w:rsid w:val="00A45B74"/>
    <w:rsid w:val="00A52E1D"/>
    <w:rsid w:val="00A61499"/>
    <w:rsid w:val="00A62A77"/>
    <w:rsid w:val="00A63483"/>
    <w:rsid w:val="00A657D7"/>
    <w:rsid w:val="00A660AC"/>
    <w:rsid w:val="00A66D13"/>
    <w:rsid w:val="00A66F55"/>
    <w:rsid w:val="00A67E6C"/>
    <w:rsid w:val="00A71B99"/>
    <w:rsid w:val="00A72CBC"/>
    <w:rsid w:val="00A739D0"/>
    <w:rsid w:val="00A761D4"/>
    <w:rsid w:val="00A77EC4"/>
    <w:rsid w:val="00A8593C"/>
    <w:rsid w:val="00A92879"/>
    <w:rsid w:val="00A9442A"/>
    <w:rsid w:val="00AA016F"/>
    <w:rsid w:val="00AA1ED6"/>
    <w:rsid w:val="00AA51D6"/>
    <w:rsid w:val="00AA71AD"/>
    <w:rsid w:val="00AB0BC8"/>
    <w:rsid w:val="00AB11CA"/>
    <w:rsid w:val="00AB14D9"/>
    <w:rsid w:val="00AB27E1"/>
    <w:rsid w:val="00AB4AB8"/>
    <w:rsid w:val="00AB655E"/>
    <w:rsid w:val="00AB7C2B"/>
    <w:rsid w:val="00AC007F"/>
    <w:rsid w:val="00AC2ECD"/>
    <w:rsid w:val="00AC3119"/>
    <w:rsid w:val="00AC3A15"/>
    <w:rsid w:val="00AC49FB"/>
    <w:rsid w:val="00AC5A10"/>
    <w:rsid w:val="00AC7331"/>
    <w:rsid w:val="00AD0AA3"/>
    <w:rsid w:val="00AD3F94"/>
    <w:rsid w:val="00AD4A5A"/>
    <w:rsid w:val="00AD5E77"/>
    <w:rsid w:val="00AE143B"/>
    <w:rsid w:val="00AE1E7A"/>
    <w:rsid w:val="00AE27AC"/>
    <w:rsid w:val="00AE3743"/>
    <w:rsid w:val="00AE40E0"/>
    <w:rsid w:val="00AE4DBA"/>
    <w:rsid w:val="00AE4F07"/>
    <w:rsid w:val="00AF1C5D"/>
    <w:rsid w:val="00AF42D7"/>
    <w:rsid w:val="00AF7021"/>
    <w:rsid w:val="00B006FE"/>
    <w:rsid w:val="00B007CB"/>
    <w:rsid w:val="00B02938"/>
    <w:rsid w:val="00B02AA9"/>
    <w:rsid w:val="00B02FA3"/>
    <w:rsid w:val="00B05084"/>
    <w:rsid w:val="00B1180C"/>
    <w:rsid w:val="00B157F9"/>
    <w:rsid w:val="00B20256"/>
    <w:rsid w:val="00B20350"/>
    <w:rsid w:val="00B20D09"/>
    <w:rsid w:val="00B2763F"/>
    <w:rsid w:val="00B27AAC"/>
    <w:rsid w:val="00B30929"/>
    <w:rsid w:val="00B328B2"/>
    <w:rsid w:val="00B372AA"/>
    <w:rsid w:val="00B40445"/>
    <w:rsid w:val="00B41888"/>
    <w:rsid w:val="00B43136"/>
    <w:rsid w:val="00B45A52"/>
    <w:rsid w:val="00B46175"/>
    <w:rsid w:val="00B6188F"/>
    <w:rsid w:val="00B664C7"/>
    <w:rsid w:val="00B739F6"/>
    <w:rsid w:val="00B77A21"/>
    <w:rsid w:val="00B81A6C"/>
    <w:rsid w:val="00B84144"/>
    <w:rsid w:val="00B85DE5"/>
    <w:rsid w:val="00B90F73"/>
    <w:rsid w:val="00B93B59"/>
    <w:rsid w:val="00B9406A"/>
    <w:rsid w:val="00B957A0"/>
    <w:rsid w:val="00BA2280"/>
    <w:rsid w:val="00BA2A08"/>
    <w:rsid w:val="00BA56D2"/>
    <w:rsid w:val="00BA76E0"/>
    <w:rsid w:val="00BB18B0"/>
    <w:rsid w:val="00BB2A25"/>
    <w:rsid w:val="00BB51E9"/>
    <w:rsid w:val="00BC0FDC"/>
    <w:rsid w:val="00BC3053"/>
    <w:rsid w:val="00BC4D2E"/>
    <w:rsid w:val="00BD48AC"/>
    <w:rsid w:val="00BD5F1A"/>
    <w:rsid w:val="00BE1234"/>
    <w:rsid w:val="00BE2FA6"/>
    <w:rsid w:val="00BE333F"/>
    <w:rsid w:val="00BE4880"/>
    <w:rsid w:val="00BE7406"/>
    <w:rsid w:val="00BE7603"/>
    <w:rsid w:val="00BF01AF"/>
    <w:rsid w:val="00BF147F"/>
    <w:rsid w:val="00BF3279"/>
    <w:rsid w:val="00BF4A3D"/>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5B3A"/>
    <w:rsid w:val="00C2609A"/>
    <w:rsid w:val="00C279B5"/>
    <w:rsid w:val="00C27C45"/>
    <w:rsid w:val="00C3719D"/>
    <w:rsid w:val="00C54995"/>
    <w:rsid w:val="00C54D41"/>
    <w:rsid w:val="00C602BE"/>
    <w:rsid w:val="00C60783"/>
    <w:rsid w:val="00C64672"/>
    <w:rsid w:val="00C6573B"/>
    <w:rsid w:val="00C70697"/>
    <w:rsid w:val="00C72EF4"/>
    <w:rsid w:val="00C73767"/>
    <w:rsid w:val="00C75D2F"/>
    <w:rsid w:val="00C767BE"/>
    <w:rsid w:val="00C76E3C"/>
    <w:rsid w:val="00C81568"/>
    <w:rsid w:val="00C9027A"/>
    <w:rsid w:val="00C9068E"/>
    <w:rsid w:val="00C90C65"/>
    <w:rsid w:val="00C92A30"/>
    <w:rsid w:val="00C93C4B"/>
    <w:rsid w:val="00C944AB"/>
    <w:rsid w:val="00C94BAE"/>
    <w:rsid w:val="00C95B40"/>
    <w:rsid w:val="00C97E18"/>
    <w:rsid w:val="00CA1ED8"/>
    <w:rsid w:val="00CA248C"/>
    <w:rsid w:val="00CB1F63"/>
    <w:rsid w:val="00CB4A88"/>
    <w:rsid w:val="00CB7170"/>
    <w:rsid w:val="00CC040E"/>
    <w:rsid w:val="00CC111F"/>
    <w:rsid w:val="00CC2011"/>
    <w:rsid w:val="00CC2A83"/>
    <w:rsid w:val="00CC3EA0"/>
    <w:rsid w:val="00CC7B45"/>
    <w:rsid w:val="00CD1188"/>
    <w:rsid w:val="00CD2ED1"/>
    <w:rsid w:val="00CD337B"/>
    <w:rsid w:val="00CD4E52"/>
    <w:rsid w:val="00CD752C"/>
    <w:rsid w:val="00CE0424"/>
    <w:rsid w:val="00CE0995"/>
    <w:rsid w:val="00CE0E38"/>
    <w:rsid w:val="00CE4F87"/>
    <w:rsid w:val="00CE7561"/>
    <w:rsid w:val="00CF1354"/>
    <w:rsid w:val="00CF3B1F"/>
    <w:rsid w:val="00CF3BF6"/>
    <w:rsid w:val="00CF625B"/>
    <w:rsid w:val="00CF687E"/>
    <w:rsid w:val="00D0065E"/>
    <w:rsid w:val="00D02079"/>
    <w:rsid w:val="00D0349B"/>
    <w:rsid w:val="00D10249"/>
    <w:rsid w:val="00D115C3"/>
    <w:rsid w:val="00D11897"/>
    <w:rsid w:val="00D13135"/>
    <w:rsid w:val="00D13E4E"/>
    <w:rsid w:val="00D1511B"/>
    <w:rsid w:val="00D239A7"/>
    <w:rsid w:val="00D23F47"/>
    <w:rsid w:val="00D27916"/>
    <w:rsid w:val="00D332DB"/>
    <w:rsid w:val="00D3343E"/>
    <w:rsid w:val="00D36E71"/>
    <w:rsid w:val="00D37D87"/>
    <w:rsid w:val="00D40B33"/>
    <w:rsid w:val="00D4318F"/>
    <w:rsid w:val="00D438BF"/>
    <w:rsid w:val="00D440F8"/>
    <w:rsid w:val="00D50C85"/>
    <w:rsid w:val="00D50F97"/>
    <w:rsid w:val="00D54661"/>
    <w:rsid w:val="00D546FF"/>
    <w:rsid w:val="00D55AD5"/>
    <w:rsid w:val="00D570C5"/>
    <w:rsid w:val="00D575C7"/>
    <w:rsid w:val="00D576CA"/>
    <w:rsid w:val="00D6160A"/>
    <w:rsid w:val="00D61AF5"/>
    <w:rsid w:val="00D652B5"/>
    <w:rsid w:val="00D65DE4"/>
    <w:rsid w:val="00D66155"/>
    <w:rsid w:val="00D708B0"/>
    <w:rsid w:val="00D75AE5"/>
    <w:rsid w:val="00D77B1D"/>
    <w:rsid w:val="00D8021F"/>
    <w:rsid w:val="00D80383"/>
    <w:rsid w:val="00D823C6"/>
    <w:rsid w:val="00D86CA3"/>
    <w:rsid w:val="00D871CE"/>
    <w:rsid w:val="00D9196D"/>
    <w:rsid w:val="00D92982"/>
    <w:rsid w:val="00DA305E"/>
    <w:rsid w:val="00DA5417"/>
    <w:rsid w:val="00DA56E8"/>
    <w:rsid w:val="00DA6961"/>
    <w:rsid w:val="00DB0A9F"/>
    <w:rsid w:val="00DB377D"/>
    <w:rsid w:val="00DB384F"/>
    <w:rsid w:val="00DC2790"/>
    <w:rsid w:val="00DC2D36"/>
    <w:rsid w:val="00DC53EF"/>
    <w:rsid w:val="00DC7F44"/>
    <w:rsid w:val="00DE5608"/>
    <w:rsid w:val="00DE58D0"/>
    <w:rsid w:val="00DE654F"/>
    <w:rsid w:val="00DF0B6E"/>
    <w:rsid w:val="00DF15E0"/>
    <w:rsid w:val="00DF37A0"/>
    <w:rsid w:val="00E110E7"/>
    <w:rsid w:val="00E11B20"/>
    <w:rsid w:val="00E1523B"/>
    <w:rsid w:val="00E17FA2"/>
    <w:rsid w:val="00E22330"/>
    <w:rsid w:val="00E26368"/>
    <w:rsid w:val="00E273CD"/>
    <w:rsid w:val="00E30B5A"/>
    <w:rsid w:val="00E3123D"/>
    <w:rsid w:val="00E31461"/>
    <w:rsid w:val="00E31D43"/>
    <w:rsid w:val="00E32608"/>
    <w:rsid w:val="00E33B21"/>
    <w:rsid w:val="00E34188"/>
    <w:rsid w:val="00E34B6E"/>
    <w:rsid w:val="00E35559"/>
    <w:rsid w:val="00E3723A"/>
    <w:rsid w:val="00E37860"/>
    <w:rsid w:val="00E40888"/>
    <w:rsid w:val="00E42451"/>
    <w:rsid w:val="00E446F1"/>
    <w:rsid w:val="00E4543C"/>
    <w:rsid w:val="00E46886"/>
    <w:rsid w:val="00E47AEF"/>
    <w:rsid w:val="00E526C9"/>
    <w:rsid w:val="00E53B75"/>
    <w:rsid w:val="00E54635"/>
    <w:rsid w:val="00E54E3B"/>
    <w:rsid w:val="00E55563"/>
    <w:rsid w:val="00E57565"/>
    <w:rsid w:val="00E63838"/>
    <w:rsid w:val="00E64434"/>
    <w:rsid w:val="00E67C51"/>
    <w:rsid w:val="00E7246A"/>
    <w:rsid w:val="00E72EFC"/>
    <w:rsid w:val="00E758EC"/>
    <w:rsid w:val="00E8234C"/>
    <w:rsid w:val="00E83AA9"/>
    <w:rsid w:val="00E85928"/>
    <w:rsid w:val="00E87822"/>
    <w:rsid w:val="00E8789B"/>
    <w:rsid w:val="00E90395"/>
    <w:rsid w:val="00E90E49"/>
    <w:rsid w:val="00E917F9"/>
    <w:rsid w:val="00E9291C"/>
    <w:rsid w:val="00E93FFE"/>
    <w:rsid w:val="00E94F8A"/>
    <w:rsid w:val="00EA096B"/>
    <w:rsid w:val="00EA2795"/>
    <w:rsid w:val="00EA385C"/>
    <w:rsid w:val="00EA7A41"/>
    <w:rsid w:val="00EB077B"/>
    <w:rsid w:val="00EB1D8F"/>
    <w:rsid w:val="00EB4EA2"/>
    <w:rsid w:val="00EB5E6E"/>
    <w:rsid w:val="00EB648E"/>
    <w:rsid w:val="00EC279C"/>
    <w:rsid w:val="00EC27C6"/>
    <w:rsid w:val="00EC4207"/>
    <w:rsid w:val="00EC5653"/>
    <w:rsid w:val="00EC5EDC"/>
    <w:rsid w:val="00EC71CE"/>
    <w:rsid w:val="00ED1006"/>
    <w:rsid w:val="00EF18FE"/>
    <w:rsid w:val="00EF5787"/>
    <w:rsid w:val="00EF60D0"/>
    <w:rsid w:val="00F044C9"/>
    <w:rsid w:val="00F0528D"/>
    <w:rsid w:val="00F06C67"/>
    <w:rsid w:val="00F06DFD"/>
    <w:rsid w:val="00F06E80"/>
    <w:rsid w:val="00F071D1"/>
    <w:rsid w:val="00F07533"/>
    <w:rsid w:val="00F07CF6"/>
    <w:rsid w:val="00F10629"/>
    <w:rsid w:val="00F138FC"/>
    <w:rsid w:val="00F139F3"/>
    <w:rsid w:val="00F13BA0"/>
    <w:rsid w:val="00F15FA5"/>
    <w:rsid w:val="00F209B7"/>
    <w:rsid w:val="00F217B1"/>
    <w:rsid w:val="00F22DFA"/>
    <w:rsid w:val="00F2376F"/>
    <w:rsid w:val="00F243D8"/>
    <w:rsid w:val="00F2570F"/>
    <w:rsid w:val="00F30828"/>
    <w:rsid w:val="00F313D6"/>
    <w:rsid w:val="00F319A3"/>
    <w:rsid w:val="00F319F1"/>
    <w:rsid w:val="00F31ECD"/>
    <w:rsid w:val="00F40F0C"/>
    <w:rsid w:val="00F417E8"/>
    <w:rsid w:val="00F4766C"/>
    <w:rsid w:val="00F507D1"/>
    <w:rsid w:val="00F519CE"/>
    <w:rsid w:val="00F51ADA"/>
    <w:rsid w:val="00F55D46"/>
    <w:rsid w:val="00F607C5"/>
    <w:rsid w:val="00F60DEA"/>
    <w:rsid w:val="00F6302A"/>
    <w:rsid w:val="00F6337D"/>
    <w:rsid w:val="00F64C2B"/>
    <w:rsid w:val="00F651BE"/>
    <w:rsid w:val="00F67F53"/>
    <w:rsid w:val="00F703BE"/>
    <w:rsid w:val="00F71F69"/>
    <w:rsid w:val="00F72B72"/>
    <w:rsid w:val="00F74BB9"/>
    <w:rsid w:val="00F75582"/>
    <w:rsid w:val="00F75DCB"/>
    <w:rsid w:val="00F76B67"/>
    <w:rsid w:val="00F76EFA"/>
    <w:rsid w:val="00F804BE"/>
    <w:rsid w:val="00F817CE"/>
    <w:rsid w:val="00F8456C"/>
    <w:rsid w:val="00F859D8"/>
    <w:rsid w:val="00F868F5"/>
    <w:rsid w:val="00F875D1"/>
    <w:rsid w:val="00F9056A"/>
    <w:rsid w:val="00F90AF5"/>
    <w:rsid w:val="00F90C1C"/>
    <w:rsid w:val="00F90F8D"/>
    <w:rsid w:val="00F92782"/>
    <w:rsid w:val="00F93AA9"/>
    <w:rsid w:val="00F96985"/>
    <w:rsid w:val="00F97838"/>
    <w:rsid w:val="00FA2BB3"/>
    <w:rsid w:val="00FB4C80"/>
    <w:rsid w:val="00FB6A6A"/>
    <w:rsid w:val="00FC6BFA"/>
    <w:rsid w:val="00FC7429"/>
    <w:rsid w:val="00FD017B"/>
    <w:rsid w:val="00FD07F6"/>
    <w:rsid w:val="00FD1EC8"/>
    <w:rsid w:val="00FD24A9"/>
    <w:rsid w:val="00FD283D"/>
    <w:rsid w:val="00FD47ED"/>
    <w:rsid w:val="00FD6240"/>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04506068">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17915501">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2018397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5232536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1275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5NUHHDQN7SK2-1476151046-32712</_dlc_DocId>
    <TaxCatchAll xmlns="d8762117-8292-4133-b1c7-eab5c6487cfd">
      <Value>5</Value>
      <Value>4</Value>
    </TaxCatchAll>
    <_dlc_DocIdUrl xmlns="f166a696-7b5b-4ccd-9f0c-ffde0cceec81">
      <Url>https://ericsson.sharepoint.com/sites/star/_layouts/15/DocIdRedir.aspx?ID=5NUHHDQN7SK2-1476151046-32712</Url>
      <Description>5NUHHDQN7SK2-1476151046-32712</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6EC17-79EC-42AF-A983-31A8FBB4C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D92B7A1F-864A-41A7-9C0F-D8CE6B6E376D}">
  <ds:schemaRefs>
    <ds:schemaRef ds:uri="http://schemas.microsoft.com/sharepoint/events"/>
  </ds:schemaRefs>
</ds:datastoreItem>
</file>

<file path=customXml/itemProps4.xml><?xml version="1.0" encoding="utf-8"?>
<ds:datastoreItem xmlns:ds="http://schemas.openxmlformats.org/officeDocument/2006/customXml" ds:itemID="{F2DC29C5-DE1C-4811-8DE8-8B29D931E3BD}">
  <ds:schemaRefs>
    <ds:schemaRef ds:uri="611109f9-ed58-4498-a270-1fb2086a5321"/>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elements/1.1/"/>
    <ds:schemaRef ds:uri="d8762117-8292-4133-b1c7-eab5c6487cfd"/>
    <ds:schemaRef ds:uri="http://www.w3.org/XML/1998/namespace"/>
    <ds:schemaRef ds:uri="http://purl.org/dc/dcmitype/"/>
    <ds:schemaRef ds:uri="http://schemas.microsoft.com/office/infopath/2007/PartnerControls"/>
    <ds:schemaRef ds:uri="http://schemas.microsoft.com/sharepoint/v4"/>
    <ds:schemaRef ds:uri="f166a696-7b5b-4ccd-9f0c-ffde0cceec81"/>
  </ds:schemaRefs>
</ds:datastoreItem>
</file>

<file path=customXml/itemProps5.xml><?xml version="1.0" encoding="utf-8"?>
<ds:datastoreItem xmlns:ds="http://schemas.openxmlformats.org/officeDocument/2006/customXml" ds:itemID="{54CA8D5E-B580-4F3F-8C3A-AD5847CA04D9}">
  <ds:schemaRefs>
    <ds:schemaRef ds:uri="Microsoft.SharePoint.Taxonomy.ContentTypeSync"/>
  </ds:schemaRefs>
</ds:datastoreItem>
</file>

<file path=customXml/itemProps6.xml><?xml version="1.0" encoding="utf-8"?>
<ds:datastoreItem xmlns:ds="http://schemas.openxmlformats.org/officeDocument/2006/customXml" ds:itemID="{C7DF9E01-411D-3344-A7E7-9614B305D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C:\DATA\SVN\swea\Swea-L23\RAN2_100_Reno\R2-17xxxxx - contribution template.dotx</Template>
  <TotalTime>1</TotalTime>
  <Pages>3</Pages>
  <Words>951</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 Usr</cp:lastModifiedBy>
  <cp:revision>99</cp:revision>
  <dcterms:created xsi:type="dcterms:W3CDTF">2018-09-19T08:13:00Z</dcterms:created>
  <dcterms:modified xsi:type="dcterms:W3CDTF">2018-09-27T17:58:00Z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2c384ee4-1894-4c75-bb34-6ad2c3834423</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